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258" w:rsidRPr="009F7F7F" w:rsidRDefault="00160258" w:rsidP="00160258">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446230">
        <w:rPr>
          <w:rFonts w:ascii="Arial" w:eastAsia="MS Mincho" w:hAnsi="Arial" w:cs="Arial"/>
          <w:b/>
          <w:color w:val="000000" w:themeColor="text1"/>
          <w:sz w:val="24"/>
          <w:szCs w:val="24"/>
          <w:lang w:val="en-US" w:eastAsia="en-US"/>
        </w:rPr>
        <w:t>3GPP TSG-RAN WG4 Meeting #</w:t>
      </w:r>
      <w:r w:rsidRPr="00446230">
        <w:rPr>
          <w:rFonts w:ascii="Arial" w:eastAsia="MS Mincho" w:hAnsi="Arial" w:cs="Arial"/>
          <w:color w:val="000000" w:themeColor="text1"/>
          <w:sz w:val="20"/>
          <w:szCs w:val="20"/>
          <w:lang w:val="en-US" w:eastAsia="en-US"/>
        </w:rPr>
        <w:t xml:space="preserve"> </w:t>
      </w:r>
      <w:r w:rsidRPr="00446230">
        <w:rPr>
          <w:rFonts w:ascii="Arial" w:eastAsia="MS Mincho" w:hAnsi="Arial" w:cs="Arial"/>
          <w:b/>
          <w:color w:val="000000" w:themeColor="text1"/>
          <w:sz w:val="24"/>
          <w:szCs w:val="24"/>
          <w:lang w:val="en-US" w:eastAsia="en-US"/>
        </w:rPr>
        <w:t>1</w:t>
      </w:r>
      <w:r w:rsidRPr="00446230">
        <w:rPr>
          <w:rFonts w:ascii="Arial" w:eastAsiaTheme="minorEastAsia" w:hAnsi="Arial" w:cs="Arial" w:hint="eastAsia"/>
          <w:b/>
          <w:color w:val="000000" w:themeColor="text1"/>
          <w:sz w:val="24"/>
          <w:szCs w:val="24"/>
          <w:lang w:val="en-US"/>
        </w:rPr>
        <w:t>1</w:t>
      </w:r>
      <w:r w:rsidR="008D0BA0">
        <w:rPr>
          <w:rFonts w:ascii="Arial" w:eastAsiaTheme="minorEastAsia" w:hAnsi="Arial" w:cs="Arial" w:hint="eastAsia"/>
          <w:b/>
          <w:color w:val="000000" w:themeColor="text1"/>
          <w:sz w:val="24"/>
          <w:szCs w:val="24"/>
          <w:lang w:val="en-US"/>
        </w:rPr>
        <w:t>3</w:t>
      </w:r>
      <w:r w:rsidRPr="00446230">
        <w:rPr>
          <w:rFonts w:ascii="Arial" w:eastAsiaTheme="minorEastAsia" w:hAnsi="Arial" w:cs="Arial"/>
          <w:b/>
          <w:color w:val="000000" w:themeColor="text1"/>
          <w:sz w:val="24"/>
          <w:szCs w:val="24"/>
          <w:lang w:val="en-US"/>
        </w:rPr>
        <w:t xml:space="preserve">                                                </w:t>
      </w:r>
      <w:r w:rsidRPr="00446230">
        <w:rPr>
          <w:rFonts w:ascii="Arial" w:eastAsiaTheme="minorEastAsia" w:hAnsi="Arial" w:cs="Arial" w:hint="eastAsia"/>
          <w:b/>
          <w:color w:val="000000" w:themeColor="text1"/>
          <w:sz w:val="24"/>
          <w:szCs w:val="24"/>
          <w:lang w:val="en-US"/>
        </w:rPr>
        <w:t xml:space="preserve">   </w:t>
      </w:r>
      <w:r w:rsidR="007C0A9A">
        <w:rPr>
          <w:rFonts w:ascii="Arial" w:eastAsiaTheme="minorEastAsia" w:hAnsi="Arial" w:cs="Arial" w:hint="eastAsia"/>
          <w:b/>
          <w:color w:val="000000" w:themeColor="text1"/>
          <w:sz w:val="24"/>
          <w:szCs w:val="24"/>
          <w:lang w:val="en-US"/>
        </w:rPr>
        <w:t xml:space="preserve">   </w:t>
      </w:r>
      <w:r w:rsidR="007C0A9A" w:rsidRPr="008D0BA0">
        <w:rPr>
          <w:rFonts w:ascii="Arial" w:eastAsiaTheme="minorEastAsia" w:hAnsi="Arial" w:cs="Arial" w:hint="eastAsia"/>
          <w:b/>
          <w:color w:val="FF0000"/>
          <w:sz w:val="24"/>
          <w:szCs w:val="24"/>
          <w:lang w:val="en-US"/>
        </w:rPr>
        <w:t xml:space="preserve">  </w:t>
      </w:r>
      <w:r w:rsidR="00B444A8" w:rsidRPr="008D0BA0">
        <w:rPr>
          <w:rFonts w:ascii="Arial" w:eastAsiaTheme="minorEastAsia" w:hAnsi="Arial" w:cs="Arial" w:hint="eastAsia"/>
          <w:b/>
          <w:color w:val="FF0000"/>
          <w:sz w:val="24"/>
          <w:szCs w:val="24"/>
          <w:lang w:val="en-US"/>
        </w:rPr>
        <w:t xml:space="preserve"> </w:t>
      </w:r>
      <w:r w:rsidR="00DD54C3">
        <w:rPr>
          <w:rFonts w:ascii="Arial" w:hAnsi="Arial" w:cs="Arial" w:hint="eastAsia"/>
          <w:b/>
          <w:color w:val="FF0000"/>
          <w:sz w:val="24"/>
          <w:szCs w:val="24"/>
        </w:rPr>
        <w:t xml:space="preserve">     </w:t>
      </w:r>
      <w:r w:rsidR="00DD54C3" w:rsidRPr="00DD54C3">
        <w:rPr>
          <w:rFonts w:ascii="Arial" w:hAnsi="Arial" w:cs="Arial" w:hint="eastAsia"/>
          <w:b/>
          <w:color w:val="000000" w:themeColor="text1"/>
          <w:sz w:val="24"/>
          <w:szCs w:val="24"/>
        </w:rPr>
        <w:t xml:space="preserve"> </w:t>
      </w:r>
      <w:r w:rsidR="00DD54C3" w:rsidRPr="00DD54C3">
        <w:rPr>
          <w:rFonts w:ascii="Arial" w:hAnsi="Arial" w:cs="Arial"/>
          <w:b/>
          <w:color w:val="000000" w:themeColor="text1"/>
          <w:sz w:val="24"/>
          <w:szCs w:val="24"/>
        </w:rPr>
        <w:t>R4-2417852</w:t>
      </w:r>
    </w:p>
    <w:p w:rsidR="004847AC" w:rsidRPr="000C6484" w:rsidRDefault="000C6484" w:rsidP="000A4C56">
      <w:pPr>
        <w:keepLines/>
        <w:tabs>
          <w:tab w:val="right" w:pos="10440"/>
          <w:tab w:val="right" w:pos="13323"/>
        </w:tabs>
        <w:overflowPunct/>
        <w:autoSpaceDE/>
        <w:autoSpaceDN/>
        <w:adjustRightInd/>
        <w:spacing w:before="60" w:after="60"/>
        <w:textAlignment w:val="auto"/>
        <w:rPr>
          <w:rFonts w:ascii="Arial" w:eastAsia="MS Mincho" w:hAnsi="Arial" w:cs="Arial"/>
          <w:b/>
          <w:color w:val="000000" w:themeColor="text1"/>
          <w:sz w:val="24"/>
          <w:szCs w:val="24"/>
          <w:lang w:val="en-US" w:eastAsia="en-US"/>
        </w:rPr>
      </w:pPr>
      <w:r w:rsidRPr="000C6484">
        <w:rPr>
          <w:rFonts w:ascii="Arial" w:hAnsi="Arial" w:cs="Arial"/>
          <w:b/>
          <w:color w:val="000000" w:themeColor="text1"/>
          <w:sz w:val="24"/>
          <w:szCs w:val="24"/>
        </w:rPr>
        <w:t>Orlando, US, 18th – 22nd November, 2024</w:t>
      </w:r>
    </w:p>
    <w:p w:rsidR="000E1ED9" w:rsidRPr="00446230" w:rsidRDefault="000E1ED9" w:rsidP="000B7C0C">
      <w:pPr>
        <w:pStyle w:val="afb"/>
        <w:spacing w:before="120" w:after="0"/>
        <w:rPr>
          <w:color w:val="000000" w:themeColor="text1"/>
        </w:rPr>
      </w:pPr>
    </w:p>
    <w:p w:rsidR="00360188" w:rsidRPr="00446230" w:rsidRDefault="00A63EF1" w:rsidP="00360188">
      <w:pPr>
        <w:pStyle w:val="afb"/>
        <w:spacing w:before="0" w:after="0" w:line="360" w:lineRule="auto"/>
        <w:rPr>
          <w:rFonts w:ascii="Arial" w:hAnsi="Arial" w:cs="Arial"/>
          <w:color w:val="000000" w:themeColor="text1"/>
          <w:lang w:val="en-US"/>
        </w:rPr>
      </w:pPr>
      <w:r w:rsidRPr="00446230">
        <w:rPr>
          <w:rFonts w:ascii="Arial" w:hAnsi="Arial" w:cs="Arial"/>
          <w:color w:val="000000" w:themeColor="text1"/>
        </w:rPr>
        <w:t xml:space="preserve">Title: </w:t>
      </w:r>
      <w:r w:rsidRPr="00446230">
        <w:rPr>
          <w:rFonts w:ascii="Arial" w:hAnsi="Arial" w:cs="Arial"/>
          <w:b w:val="0"/>
          <w:color w:val="000000" w:themeColor="text1"/>
        </w:rPr>
        <w:tab/>
      </w:r>
      <w:r w:rsidR="00E72CC9" w:rsidRPr="00EF7DD0">
        <w:rPr>
          <w:rFonts w:ascii="Arial" w:hAnsi="Arial" w:cs="Arial"/>
          <w:b w:val="0"/>
          <w:color w:val="000000" w:themeColor="text1"/>
          <w:lang w:val="en-US"/>
        </w:rPr>
        <w:t>Discussion</w:t>
      </w:r>
      <w:r w:rsidR="00401E6A" w:rsidRPr="00EF7DD0">
        <w:rPr>
          <w:rFonts w:ascii="Arial" w:hAnsi="Arial" w:cs="Arial"/>
          <w:b w:val="0"/>
          <w:color w:val="000000" w:themeColor="text1"/>
          <w:lang w:val="en-US"/>
        </w:rPr>
        <w:t xml:space="preserve"> on </w:t>
      </w:r>
      <w:r w:rsidR="00D852F5" w:rsidRPr="00EF7DD0">
        <w:rPr>
          <w:rFonts w:ascii="Arial" w:hAnsi="Arial" w:cs="Arial"/>
          <w:b w:val="0"/>
          <w:color w:val="000000" w:themeColor="text1"/>
          <w:lang w:val="en-US"/>
        </w:rPr>
        <w:t xml:space="preserve">modification of existing </w:t>
      </w:r>
      <w:proofErr w:type="gramStart"/>
      <w:r w:rsidR="00C426FA">
        <w:rPr>
          <w:rFonts w:ascii="Arial" w:hAnsi="Arial" w:cs="Arial" w:hint="eastAsia"/>
          <w:b w:val="0"/>
          <w:color w:val="000000" w:themeColor="text1"/>
          <w:lang w:val="en-US"/>
        </w:rPr>
        <w:t>Tx</w:t>
      </w:r>
      <w:proofErr w:type="gramEnd"/>
      <w:r w:rsidR="00C426FA">
        <w:rPr>
          <w:rFonts w:ascii="Arial" w:hAnsi="Arial" w:cs="Arial" w:hint="eastAsia"/>
          <w:b w:val="0"/>
          <w:color w:val="000000" w:themeColor="text1"/>
          <w:lang w:val="en-US"/>
        </w:rPr>
        <w:t xml:space="preserve"> </w:t>
      </w:r>
      <w:r w:rsidR="00D852F5" w:rsidRPr="00EF7DD0">
        <w:rPr>
          <w:rFonts w:ascii="Arial" w:hAnsi="Arial" w:cs="Arial"/>
          <w:b w:val="0"/>
          <w:color w:val="000000" w:themeColor="text1"/>
          <w:lang w:val="en-US"/>
        </w:rPr>
        <w:t>requirements</w:t>
      </w:r>
      <w:r w:rsidR="00145916" w:rsidRPr="00EF7DD0">
        <w:rPr>
          <w:rFonts w:ascii="Arial" w:hAnsi="Arial" w:cs="Arial"/>
          <w:b w:val="0"/>
          <w:color w:val="000000" w:themeColor="text1"/>
          <w:lang w:val="en-US"/>
        </w:rPr>
        <w:t xml:space="preserve"> for SBFD operation</w:t>
      </w:r>
      <w:r w:rsidR="00145916" w:rsidRPr="00446230">
        <w:rPr>
          <w:rFonts w:ascii="Arial" w:hAnsi="Arial" w:cs="Arial"/>
          <w:color w:val="000000" w:themeColor="text1"/>
          <w:lang w:val="en-US"/>
        </w:rPr>
        <w:t xml:space="preserve"> </w:t>
      </w:r>
    </w:p>
    <w:p w:rsidR="00C34497" w:rsidRPr="00446230" w:rsidRDefault="00C34497" w:rsidP="00A63EF1">
      <w:pPr>
        <w:pStyle w:val="afb"/>
        <w:spacing w:before="0" w:after="0" w:line="360" w:lineRule="auto"/>
        <w:rPr>
          <w:rFonts w:ascii="Arial" w:hAnsi="Arial" w:cs="Arial"/>
          <w:color w:val="000000" w:themeColor="text1"/>
        </w:rPr>
      </w:pPr>
      <w:r w:rsidRPr="00446230">
        <w:rPr>
          <w:rFonts w:ascii="Arial" w:hAnsi="Arial" w:cs="Arial"/>
          <w:color w:val="000000" w:themeColor="text1"/>
        </w:rPr>
        <w:t xml:space="preserve">Source: </w:t>
      </w:r>
      <w:r w:rsidRPr="00446230">
        <w:rPr>
          <w:rFonts w:ascii="Arial" w:hAnsi="Arial" w:cs="Arial"/>
          <w:color w:val="000000" w:themeColor="text1"/>
        </w:rPr>
        <w:tab/>
      </w:r>
      <w:r w:rsidRPr="00446230">
        <w:rPr>
          <w:rFonts w:ascii="Arial" w:hAnsi="Arial" w:cs="Arial"/>
          <w:b w:val="0"/>
          <w:color w:val="000000" w:themeColor="text1"/>
        </w:rPr>
        <w:t>CATT</w:t>
      </w:r>
    </w:p>
    <w:p w:rsidR="00C34497" w:rsidRPr="00446230" w:rsidRDefault="00C34497" w:rsidP="00A63EF1">
      <w:pPr>
        <w:pStyle w:val="afb"/>
        <w:spacing w:before="0" w:after="0" w:line="360" w:lineRule="auto"/>
        <w:rPr>
          <w:rFonts w:ascii="Arial" w:hAnsi="Arial" w:cs="Arial"/>
          <w:color w:val="000000" w:themeColor="text1"/>
        </w:rPr>
      </w:pPr>
      <w:r w:rsidRPr="00446230">
        <w:rPr>
          <w:rFonts w:ascii="Arial" w:hAnsi="Arial" w:cs="Arial"/>
          <w:color w:val="000000" w:themeColor="text1"/>
        </w:rPr>
        <w:t>Agenda item:</w:t>
      </w:r>
      <w:r w:rsidRPr="00446230">
        <w:rPr>
          <w:rFonts w:ascii="Arial" w:hAnsi="Arial" w:cs="Arial"/>
          <w:b w:val="0"/>
          <w:color w:val="000000" w:themeColor="text1"/>
        </w:rPr>
        <w:tab/>
      </w:r>
      <w:r w:rsidR="000C6484" w:rsidRPr="000C6484">
        <w:rPr>
          <w:rFonts w:ascii="Arial" w:hAnsi="Arial" w:cs="Arial" w:hint="eastAsia"/>
          <w:b w:val="0"/>
          <w:color w:val="000000" w:themeColor="text1"/>
        </w:rPr>
        <w:t>7</w:t>
      </w:r>
      <w:r w:rsidR="00972EA8" w:rsidRPr="000C6484">
        <w:rPr>
          <w:rFonts w:ascii="Arial" w:hAnsi="Arial" w:cs="Arial"/>
          <w:b w:val="0"/>
          <w:color w:val="000000" w:themeColor="text1"/>
          <w:lang w:val="en-US"/>
        </w:rPr>
        <w:t>.</w:t>
      </w:r>
      <w:r w:rsidR="00BF43F8" w:rsidRPr="000C6484">
        <w:rPr>
          <w:rFonts w:ascii="Arial" w:hAnsi="Arial" w:cs="Arial" w:hint="eastAsia"/>
          <w:b w:val="0"/>
          <w:color w:val="000000" w:themeColor="text1"/>
          <w:lang w:val="en-US"/>
        </w:rPr>
        <w:t>20</w:t>
      </w:r>
      <w:r w:rsidR="00972EA8" w:rsidRPr="000C6484">
        <w:rPr>
          <w:rFonts w:ascii="Arial" w:hAnsi="Arial" w:cs="Arial"/>
          <w:b w:val="0"/>
          <w:color w:val="000000" w:themeColor="text1"/>
          <w:lang w:val="en-US"/>
        </w:rPr>
        <w:t>.2.2</w:t>
      </w:r>
    </w:p>
    <w:p w:rsidR="00C34497" w:rsidRPr="00A34F26" w:rsidRDefault="00C34497" w:rsidP="00A63EF1">
      <w:pPr>
        <w:pStyle w:val="afb"/>
        <w:spacing w:before="0" w:after="0" w:line="360" w:lineRule="auto"/>
        <w:rPr>
          <w:rFonts w:ascii="Arial" w:hAnsi="Arial" w:cs="Arial"/>
          <w:b w:val="0"/>
          <w:lang w:val="en-US"/>
        </w:rPr>
      </w:pPr>
      <w:r w:rsidRPr="003E3E60">
        <w:rPr>
          <w:rFonts w:ascii="Arial" w:hAnsi="Arial" w:cs="Arial"/>
        </w:rPr>
        <w:t>Document for:</w:t>
      </w:r>
      <w:r w:rsidRPr="003E3E60">
        <w:rPr>
          <w:rFonts w:ascii="Arial" w:hAnsi="Arial" w:cs="Arial"/>
          <w:b w:val="0"/>
        </w:rPr>
        <w:tab/>
      </w:r>
      <w:bookmarkStart w:id="1" w:name="DocumentFor"/>
      <w:bookmarkEnd w:id="1"/>
      <w:r w:rsidR="00633F4E" w:rsidRPr="003E3E60">
        <w:rPr>
          <w:rFonts w:ascii="Arial" w:hAnsi="Arial" w:cs="Arial" w:hint="eastAsia"/>
          <w:b w:val="0"/>
        </w:rPr>
        <w:t>Discussion</w:t>
      </w:r>
    </w:p>
    <w:p w:rsidR="004D369A" w:rsidRPr="003E3E60"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3E3E60">
        <w:rPr>
          <w:rFonts w:hint="eastAsia"/>
          <w:lang w:eastAsia="zh-CN"/>
        </w:rPr>
        <w:t>Background</w:t>
      </w:r>
    </w:p>
    <w:p w:rsidR="00B91647" w:rsidRPr="008368BE" w:rsidRDefault="009E1A12" w:rsidP="00EE7513">
      <w:pPr>
        <w:rPr>
          <w:color w:val="000000" w:themeColor="text1"/>
          <w:sz w:val="20"/>
          <w:lang w:val="en-US"/>
        </w:rPr>
      </w:pPr>
      <w:r w:rsidRPr="009E1A12">
        <w:rPr>
          <w:iCs/>
          <w:color w:val="000000" w:themeColor="text1"/>
        </w:rPr>
        <w:t xml:space="preserve">WF [1] </w:t>
      </w:r>
      <w:r w:rsidR="001A0285">
        <w:rPr>
          <w:rFonts w:hint="eastAsia"/>
          <w:iCs/>
          <w:color w:val="000000" w:themeColor="text1"/>
        </w:rPr>
        <w:t>of RAN4#11</w:t>
      </w:r>
      <w:r w:rsidR="007C0A9A">
        <w:rPr>
          <w:rFonts w:hint="eastAsia"/>
          <w:iCs/>
          <w:color w:val="000000" w:themeColor="text1"/>
        </w:rPr>
        <w:t>2</w:t>
      </w:r>
      <w:r w:rsidR="008D0BA0">
        <w:rPr>
          <w:rFonts w:hint="eastAsia"/>
          <w:iCs/>
          <w:color w:val="000000" w:themeColor="text1"/>
        </w:rPr>
        <w:t>bis</w:t>
      </w:r>
      <w:r w:rsidR="00EE7513" w:rsidRPr="008368BE">
        <w:rPr>
          <w:rFonts w:hint="eastAsia"/>
          <w:color w:val="000000" w:themeColor="text1"/>
        </w:rPr>
        <w:t xml:space="preserve"> concluded </w:t>
      </w:r>
      <w:r w:rsidR="00EE7513" w:rsidRPr="008368BE">
        <w:rPr>
          <w:color w:val="000000" w:themeColor="text1"/>
          <w:lang w:val="en-US"/>
        </w:rPr>
        <w:t>that further stud</w:t>
      </w:r>
      <w:r w:rsidR="00EE7513" w:rsidRPr="008368BE">
        <w:rPr>
          <w:rFonts w:hint="eastAsia"/>
          <w:color w:val="000000" w:themeColor="text1"/>
          <w:lang w:val="en-US"/>
        </w:rPr>
        <w:t>ies are</w:t>
      </w:r>
      <w:r w:rsidR="00EE7513" w:rsidRPr="008368BE">
        <w:rPr>
          <w:color w:val="000000" w:themeColor="text1"/>
          <w:lang w:val="en-US"/>
        </w:rPr>
        <w:t xml:space="preserve"> needed </w:t>
      </w:r>
      <w:r w:rsidR="00881028">
        <w:rPr>
          <w:rFonts w:hint="eastAsia"/>
          <w:color w:val="000000" w:themeColor="text1"/>
          <w:lang w:val="en-US"/>
        </w:rPr>
        <w:t>for some TX</w:t>
      </w:r>
      <w:r w:rsidR="00C426FA">
        <w:rPr>
          <w:rFonts w:hint="eastAsia"/>
          <w:color w:val="000000" w:themeColor="text1"/>
          <w:lang w:val="en-US"/>
        </w:rPr>
        <w:t xml:space="preserve"> </w:t>
      </w:r>
      <w:r w:rsidR="00881028">
        <w:rPr>
          <w:rFonts w:hint="eastAsia"/>
          <w:color w:val="000000" w:themeColor="text1"/>
          <w:lang w:val="en-US"/>
        </w:rPr>
        <w:t>RF requirements</w:t>
      </w:r>
      <w:r w:rsidR="00DF6B2E" w:rsidRPr="008368BE">
        <w:rPr>
          <w:rFonts w:hint="eastAsia"/>
          <w:color w:val="000000" w:themeColor="text1"/>
        </w:rPr>
        <w:t>. T</w:t>
      </w:r>
      <w:r w:rsidR="00EE7513" w:rsidRPr="008368BE">
        <w:rPr>
          <w:rFonts w:hint="eastAsia"/>
          <w:color w:val="000000" w:themeColor="text1"/>
        </w:rPr>
        <w:t xml:space="preserve">his </w:t>
      </w:r>
      <w:r w:rsidR="00EE7513" w:rsidRPr="008368BE">
        <w:rPr>
          <w:rFonts w:hint="eastAsia"/>
          <w:color w:val="000000" w:themeColor="text1"/>
          <w:sz w:val="20"/>
          <w:lang w:val="en-US"/>
        </w:rPr>
        <w:t xml:space="preserve">contribution provides our </w:t>
      </w:r>
      <w:r w:rsidR="00EE7513" w:rsidRPr="008368BE">
        <w:rPr>
          <w:color w:val="000000" w:themeColor="text1"/>
          <w:sz w:val="20"/>
          <w:lang w:val="en-US"/>
        </w:rPr>
        <w:t xml:space="preserve">further </w:t>
      </w:r>
      <w:r w:rsidR="00EE7513" w:rsidRPr="008368BE">
        <w:rPr>
          <w:rFonts w:hint="eastAsia"/>
          <w:color w:val="000000" w:themeColor="text1"/>
          <w:sz w:val="20"/>
          <w:lang w:val="en-US"/>
        </w:rPr>
        <w:t>analys</w:t>
      </w:r>
      <w:r w:rsidR="00EE7513" w:rsidRPr="008368BE">
        <w:rPr>
          <w:color w:val="000000" w:themeColor="text1"/>
          <w:sz w:val="20"/>
          <w:lang w:val="en-US"/>
        </w:rPr>
        <w:t>is</w:t>
      </w:r>
      <w:r w:rsidR="00EE7513" w:rsidRPr="008368BE">
        <w:rPr>
          <w:rFonts w:hint="eastAsia"/>
          <w:color w:val="000000" w:themeColor="text1"/>
          <w:sz w:val="20"/>
          <w:lang w:val="en-US"/>
        </w:rPr>
        <w:t xml:space="preserve"> of the requirements.</w:t>
      </w:r>
      <w:r w:rsidR="003B4787" w:rsidRPr="003B4787">
        <w:t xml:space="preserve"> </w:t>
      </w:r>
    </w:p>
    <w:p w:rsidR="007552FA" w:rsidRDefault="003B4787" w:rsidP="003B4787">
      <w:pPr>
        <w:pStyle w:val="11"/>
        <w:numPr>
          <w:ilvl w:val="0"/>
          <w:numId w:val="4"/>
        </w:numPr>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 xml:space="preserve">Impact on </w:t>
      </w:r>
      <w:r w:rsidRPr="003B4787">
        <w:rPr>
          <w:lang w:eastAsia="zh-CN"/>
        </w:rPr>
        <w:t xml:space="preserve">existing </w:t>
      </w:r>
      <w:r>
        <w:rPr>
          <w:rFonts w:hint="eastAsia"/>
          <w:lang w:eastAsia="zh-CN"/>
        </w:rPr>
        <w:t xml:space="preserve">BS </w:t>
      </w:r>
      <w:r w:rsidR="00C426FA">
        <w:rPr>
          <w:rFonts w:hint="eastAsia"/>
          <w:lang w:eastAsia="zh-CN"/>
        </w:rPr>
        <w:t xml:space="preserve">Tx </w:t>
      </w:r>
      <w:r w:rsidR="00B242FF">
        <w:rPr>
          <w:lang w:eastAsia="zh-CN"/>
        </w:rPr>
        <w:t>RF Requirement</w:t>
      </w:r>
    </w:p>
    <w:p w:rsidR="00FF1BDF" w:rsidRDefault="00B5747B" w:rsidP="00B5747B">
      <w:pPr>
        <w:pStyle w:val="2"/>
        <w:numPr>
          <w:ilvl w:val="1"/>
          <w:numId w:val="4"/>
        </w:numPr>
        <w:rPr>
          <w:color w:val="000000" w:themeColor="text1"/>
        </w:rPr>
      </w:pPr>
      <w:r w:rsidRPr="00B5747B">
        <w:rPr>
          <w:color w:val="000000" w:themeColor="text1"/>
        </w:rPr>
        <w:t>ACLR and OBUE</w:t>
      </w:r>
    </w:p>
    <w:p w:rsidR="000F32B6" w:rsidRPr="000F32B6" w:rsidRDefault="000F32B6" w:rsidP="000F32B6">
      <w:r>
        <w:rPr>
          <w:rFonts w:hint="eastAsia"/>
        </w:rPr>
        <w:t>In WF [1], WF of ACLR and OBUE</w:t>
      </w:r>
      <w:r>
        <w:rPr>
          <w:rFonts w:hint="eastAsia"/>
          <w:color w:val="000000" w:themeColor="text1"/>
        </w:rPr>
        <w:t xml:space="preserve"> are shown following.</w:t>
      </w:r>
    </w:p>
    <w:p w:rsidR="00E04E7E" w:rsidRDefault="00E04E7E" w:rsidP="001E0ED5">
      <w:pPr>
        <w:rPr>
          <w:color w:val="000000" w:themeColor="text1"/>
        </w:rPr>
      </w:pPr>
      <w:r w:rsidRPr="00E04E7E">
        <w:rPr>
          <w:noProof/>
          <w:color w:val="000000" w:themeColor="text1"/>
          <w:lang w:val="en-US"/>
        </w:rPr>
        <mc:AlternateContent>
          <mc:Choice Requires="wps">
            <w:drawing>
              <wp:anchor distT="0" distB="0" distL="114300" distR="114300" simplePos="0" relativeHeight="251659264" behindDoc="0" locked="0" layoutInCell="1" allowOverlap="1" wp14:anchorId="7A5EC30C" wp14:editId="206D94F4">
                <wp:simplePos x="0" y="0"/>
                <wp:positionH relativeFrom="column">
                  <wp:align>center</wp:align>
                </wp:positionH>
                <wp:positionV relativeFrom="paragraph">
                  <wp:posOffset>0</wp:posOffset>
                </wp:positionV>
                <wp:extent cx="6124822" cy="3639948"/>
                <wp:effectExtent l="0" t="0" r="28575" b="17780"/>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4822" cy="3639948"/>
                        </a:xfrm>
                        <a:prstGeom prst="rect">
                          <a:avLst/>
                        </a:prstGeom>
                        <a:solidFill>
                          <a:srgbClr val="FFFFFF"/>
                        </a:solidFill>
                        <a:ln w="9525">
                          <a:solidFill>
                            <a:srgbClr val="000000"/>
                          </a:solidFill>
                          <a:miter lim="800000"/>
                          <a:headEnd/>
                          <a:tailEnd/>
                        </a:ln>
                      </wps:spPr>
                      <wps:txbx>
                        <w:txbxContent>
                          <w:p w:rsidR="00CB065C" w:rsidRPr="00E04E7E" w:rsidRDefault="00CB065C" w:rsidP="00E04E7E">
                            <w:pPr>
                              <w:overflowPunct/>
                              <w:autoSpaceDE/>
                              <w:autoSpaceDN/>
                              <w:adjustRightInd/>
                              <w:spacing w:after="120"/>
                              <w:textAlignment w:val="auto"/>
                              <w:rPr>
                                <w:color w:val="0070C0"/>
                                <w:sz w:val="20"/>
                                <w:szCs w:val="24"/>
                              </w:rPr>
                            </w:pPr>
                            <w:r w:rsidRPr="00E04E7E">
                              <w:rPr>
                                <w:rFonts w:eastAsia="Times New Roman"/>
                                <w:b/>
                                <w:sz w:val="20"/>
                                <w:szCs w:val="20"/>
                              </w:rPr>
                              <w:t>WF:</w:t>
                            </w:r>
                            <w:r w:rsidRPr="00E04E7E">
                              <w:rPr>
                                <w:color w:val="0070C0"/>
                                <w:sz w:val="20"/>
                                <w:szCs w:val="24"/>
                              </w:rPr>
                              <w:t xml:space="preserve"> </w:t>
                            </w:r>
                          </w:p>
                          <w:p w:rsidR="00CB065C" w:rsidRPr="00E04E7E" w:rsidRDefault="00CB065C" w:rsidP="00E04E7E">
                            <w:pPr>
                              <w:numPr>
                                <w:ilvl w:val="0"/>
                                <w:numId w:val="27"/>
                              </w:numPr>
                              <w:spacing w:before="0" w:after="180"/>
                              <w:jc w:val="left"/>
                              <w:rPr>
                                <w:rFonts w:eastAsia="等线"/>
                                <w:sz w:val="20"/>
                                <w:szCs w:val="20"/>
                              </w:rPr>
                            </w:pPr>
                            <w:r w:rsidRPr="00E04E7E">
                              <w:rPr>
                                <w:rFonts w:eastAsia="等线" w:hint="eastAsia"/>
                                <w:sz w:val="20"/>
                                <w:szCs w:val="20"/>
                              </w:rPr>
                              <w:t>F</w:t>
                            </w:r>
                            <w:r w:rsidRPr="00E04E7E">
                              <w:rPr>
                                <w:rFonts w:eastAsia="等线"/>
                                <w:sz w:val="20"/>
                                <w:szCs w:val="20"/>
                              </w:rPr>
                              <w:t>FS on the followings:</w:t>
                            </w:r>
                          </w:p>
                          <w:p w:rsidR="00CB065C" w:rsidRPr="00E04E7E" w:rsidRDefault="00CB065C" w:rsidP="00E04E7E">
                            <w:pPr>
                              <w:numPr>
                                <w:ilvl w:val="1"/>
                                <w:numId w:val="26"/>
                              </w:numPr>
                              <w:overflowPunct/>
                              <w:autoSpaceDE/>
                              <w:adjustRightInd/>
                              <w:spacing w:before="0" w:after="120" w:line="256" w:lineRule="auto"/>
                              <w:jc w:val="left"/>
                              <w:textAlignment w:val="auto"/>
                              <w:rPr>
                                <w:rFonts w:eastAsia="Times New Roman"/>
                                <w:sz w:val="20"/>
                                <w:szCs w:val="20"/>
                                <w:lang w:val="en-US" w:eastAsia="en-GB"/>
                              </w:rPr>
                            </w:pPr>
                            <w:r w:rsidRPr="00E04E7E">
                              <w:rPr>
                                <w:rFonts w:eastAsia="Times New Roman"/>
                                <w:sz w:val="20"/>
                                <w:szCs w:val="20"/>
                                <w:lang w:val="en-US" w:eastAsia="en-GB"/>
                              </w:rPr>
                              <w:t>Whether to define additional ACLR and/or OBUE requirement to ensure feasible coexistence with SBFD-capable gNB firstly?</w:t>
                            </w:r>
                          </w:p>
                          <w:p w:rsidR="00CB065C" w:rsidRPr="00E04E7E" w:rsidRDefault="00CB065C" w:rsidP="00E04E7E">
                            <w:pPr>
                              <w:numPr>
                                <w:ilvl w:val="2"/>
                                <w:numId w:val="26"/>
                              </w:numPr>
                              <w:overflowPunct/>
                              <w:autoSpaceDE/>
                              <w:adjustRightInd/>
                              <w:spacing w:before="0" w:after="120" w:line="256" w:lineRule="auto"/>
                              <w:jc w:val="left"/>
                              <w:textAlignment w:val="auto"/>
                              <w:rPr>
                                <w:rFonts w:eastAsia="等线"/>
                                <w:sz w:val="20"/>
                                <w:szCs w:val="20"/>
                                <w:lang w:val="en-US"/>
                              </w:rPr>
                            </w:pPr>
                            <w:r w:rsidRPr="00E04E7E">
                              <w:rPr>
                                <w:rFonts w:eastAsia="等线"/>
                                <w:sz w:val="20"/>
                                <w:szCs w:val="20"/>
                                <w:lang w:val="en-US"/>
                              </w:rPr>
                              <w:t xml:space="preserve">Option 1: Yes, since legacy ACLR and OBUE requirement might not be sufficient to ensure feasible coexistence. </w:t>
                            </w:r>
                          </w:p>
                          <w:p w:rsidR="00CB065C" w:rsidRPr="00E04E7E" w:rsidRDefault="00CB065C" w:rsidP="00E04E7E">
                            <w:pPr>
                              <w:numPr>
                                <w:ilvl w:val="2"/>
                                <w:numId w:val="26"/>
                              </w:numPr>
                              <w:overflowPunct/>
                              <w:autoSpaceDE/>
                              <w:adjustRightInd/>
                              <w:spacing w:before="0" w:after="120" w:line="256" w:lineRule="auto"/>
                              <w:jc w:val="left"/>
                              <w:textAlignment w:val="auto"/>
                              <w:rPr>
                                <w:rFonts w:eastAsia="MS Mincho"/>
                                <w:sz w:val="20"/>
                                <w:szCs w:val="20"/>
                                <w:lang w:val="en-US" w:eastAsia="en-US"/>
                              </w:rPr>
                            </w:pPr>
                            <w:r w:rsidRPr="00E04E7E">
                              <w:rPr>
                                <w:rFonts w:eastAsia="等线"/>
                                <w:sz w:val="20"/>
                                <w:szCs w:val="20"/>
                                <w:lang w:val="en-US"/>
                              </w:rPr>
                              <w:t>Option 2:</w:t>
                            </w:r>
                            <w:r w:rsidRPr="00E04E7E">
                              <w:rPr>
                                <w:rFonts w:eastAsia="Times New Roman"/>
                                <w:sz w:val="20"/>
                                <w:szCs w:val="20"/>
                                <w:lang w:val="en-US" w:eastAsia="en-GB"/>
                              </w:rPr>
                              <w:t xml:space="preserve"> </w:t>
                            </w:r>
                            <w:r w:rsidRPr="00E04E7E">
                              <w:rPr>
                                <w:rFonts w:eastAsia="Times New Roman"/>
                                <w:sz w:val="20"/>
                                <w:szCs w:val="20"/>
                                <w:lang w:eastAsia="en-GB"/>
                              </w:rPr>
                              <w:t>No, since specific co-existence requirements can be covered by regional requirements or customer specific proprietary requirement.</w:t>
                            </w:r>
                          </w:p>
                          <w:p w:rsidR="00CB065C" w:rsidRPr="00E04E7E" w:rsidRDefault="00CB065C" w:rsidP="00E04E7E">
                            <w:pPr>
                              <w:numPr>
                                <w:ilvl w:val="1"/>
                                <w:numId w:val="26"/>
                              </w:numPr>
                              <w:overflowPunct/>
                              <w:autoSpaceDE/>
                              <w:adjustRightInd/>
                              <w:spacing w:before="0" w:after="120" w:line="256" w:lineRule="auto"/>
                              <w:jc w:val="left"/>
                              <w:textAlignment w:val="auto"/>
                              <w:rPr>
                                <w:rFonts w:eastAsia="Times New Roman"/>
                                <w:sz w:val="20"/>
                                <w:szCs w:val="20"/>
                                <w:lang w:val="en-US" w:eastAsia="en-GB"/>
                              </w:rPr>
                            </w:pPr>
                            <w:r w:rsidRPr="00E04E7E">
                              <w:rPr>
                                <w:rFonts w:eastAsia="Times New Roman"/>
                                <w:sz w:val="20"/>
                                <w:szCs w:val="20"/>
                                <w:lang w:val="en-US" w:eastAsia="en-GB"/>
                              </w:rPr>
                              <w:t xml:space="preserve">How to define the additional co-existence requirements: </w:t>
                            </w:r>
                          </w:p>
                          <w:p w:rsidR="00CB065C" w:rsidRPr="00E04E7E" w:rsidRDefault="00CB065C" w:rsidP="00E04E7E">
                            <w:pPr>
                              <w:numPr>
                                <w:ilvl w:val="2"/>
                                <w:numId w:val="26"/>
                              </w:numPr>
                              <w:overflowPunct/>
                              <w:autoSpaceDE/>
                              <w:adjustRightInd/>
                              <w:spacing w:before="0" w:after="120" w:line="256" w:lineRule="auto"/>
                              <w:jc w:val="left"/>
                              <w:textAlignment w:val="auto"/>
                              <w:rPr>
                                <w:rFonts w:eastAsia="Times New Roman"/>
                                <w:sz w:val="20"/>
                                <w:szCs w:val="20"/>
                                <w:lang w:val="en-US" w:eastAsia="en-GB"/>
                              </w:rPr>
                            </w:pPr>
                            <w:r w:rsidRPr="00E04E7E">
                              <w:rPr>
                                <w:rFonts w:eastAsia="等线"/>
                                <w:sz w:val="20"/>
                                <w:szCs w:val="20"/>
                                <w:lang w:val="en-US"/>
                              </w:rPr>
                              <w:t xml:space="preserve">Option 1: based on </w:t>
                            </w:r>
                            <w:r w:rsidRPr="00E04E7E">
                              <w:rPr>
                                <w:rFonts w:eastAsia="Times New Roman"/>
                                <w:sz w:val="20"/>
                                <w:szCs w:val="20"/>
                                <w:lang w:val="en-US" w:eastAsia="en-GB"/>
                              </w:rPr>
                              <w:t xml:space="preserve">CL assumption </w:t>
                            </w:r>
                            <w:r w:rsidRPr="00E04E7E">
                              <w:rPr>
                                <w:rFonts w:eastAsia="等线"/>
                                <w:sz w:val="20"/>
                                <w:szCs w:val="20"/>
                                <w:lang w:val="en-US"/>
                              </w:rPr>
                              <w:t>for BS2BS CLI interference</w:t>
                            </w:r>
                            <w:r w:rsidRPr="00E04E7E">
                              <w:rPr>
                                <w:rFonts w:eastAsia="Times New Roman"/>
                                <w:sz w:val="20"/>
                                <w:szCs w:val="20"/>
                                <w:lang w:val="en-US" w:eastAsia="en-GB"/>
                              </w:rPr>
                              <w:t xml:space="preserve"> and BS DESENS level</w:t>
                            </w:r>
                            <w:r w:rsidRPr="00E04E7E">
                              <w:rPr>
                                <w:rFonts w:ascii="等线" w:eastAsia="等线" w:hAnsi="等线" w:hint="eastAsia"/>
                                <w:sz w:val="20"/>
                                <w:szCs w:val="20"/>
                                <w:lang w:val="en-US"/>
                              </w:rPr>
                              <w:t>.</w:t>
                            </w:r>
                          </w:p>
                          <w:p w:rsidR="00CB065C" w:rsidRPr="00E04E7E" w:rsidRDefault="00CB065C" w:rsidP="00E04E7E">
                            <w:pPr>
                              <w:numPr>
                                <w:ilvl w:val="3"/>
                                <w:numId w:val="26"/>
                              </w:numPr>
                              <w:overflowPunct/>
                              <w:autoSpaceDE/>
                              <w:adjustRightInd/>
                              <w:spacing w:before="0" w:after="120" w:line="256" w:lineRule="auto"/>
                              <w:jc w:val="left"/>
                              <w:textAlignment w:val="auto"/>
                              <w:rPr>
                                <w:rFonts w:eastAsia="Times New Roman"/>
                                <w:sz w:val="20"/>
                                <w:szCs w:val="20"/>
                                <w:lang w:val="en-US" w:eastAsia="en-GB"/>
                              </w:rPr>
                            </w:pPr>
                            <w:r w:rsidRPr="00E04E7E">
                              <w:rPr>
                                <w:rFonts w:eastAsia="Times New Roman"/>
                                <w:sz w:val="20"/>
                                <w:szCs w:val="20"/>
                                <w:lang w:val="en-US" w:eastAsia="en-GB"/>
                              </w:rPr>
                              <w:t>[1dB DESENS in the victim SBFD receiver]</w:t>
                            </w:r>
                          </w:p>
                          <w:p w:rsidR="00CB065C" w:rsidRPr="00E04E7E" w:rsidRDefault="00CB065C" w:rsidP="00E04E7E">
                            <w:pPr>
                              <w:numPr>
                                <w:ilvl w:val="3"/>
                                <w:numId w:val="26"/>
                              </w:numPr>
                              <w:overflowPunct/>
                              <w:autoSpaceDE/>
                              <w:adjustRightInd/>
                              <w:spacing w:before="0" w:after="120" w:line="256" w:lineRule="auto"/>
                              <w:jc w:val="left"/>
                              <w:textAlignment w:val="auto"/>
                              <w:rPr>
                                <w:rFonts w:eastAsia="Times New Roman"/>
                                <w:sz w:val="20"/>
                                <w:szCs w:val="20"/>
                                <w:lang w:val="en-US" w:eastAsia="en-GB"/>
                              </w:rPr>
                            </w:pPr>
                            <w:r w:rsidRPr="00E04E7E">
                              <w:rPr>
                                <w:rFonts w:eastAsia="等线"/>
                                <w:sz w:val="20"/>
                                <w:szCs w:val="20"/>
                                <w:lang w:val="en-US"/>
                              </w:rPr>
                              <w:t>[</w:t>
                            </w:r>
                            <w:r w:rsidRPr="00E04E7E">
                              <w:rPr>
                                <w:rFonts w:eastAsia="Times New Roman"/>
                                <w:sz w:val="20"/>
                                <w:szCs w:val="20"/>
                                <w:lang w:val="en-US" w:eastAsia="en-GB"/>
                              </w:rPr>
                              <w:t>typical CL values based on typical SBFD-capable gNB implementation</w:t>
                            </w:r>
                            <w:r w:rsidRPr="00E04E7E">
                              <w:rPr>
                                <w:rFonts w:eastAsia="等线"/>
                                <w:sz w:val="20"/>
                                <w:szCs w:val="20"/>
                                <w:lang w:val="en-US"/>
                              </w:rPr>
                              <w:t>]</w:t>
                            </w:r>
                          </w:p>
                          <w:p w:rsidR="00CB065C" w:rsidRPr="00E04E7E" w:rsidRDefault="00CB065C" w:rsidP="00E04E7E">
                            <w:pPr>
                              <w:numPr>
                                <w:ilvl w:val="3"/>
                                <w:numId w:val="26"/>
                              </w:numPr>
                              <w:overflowPunct/>
                              <w:autoSpaceDE/>
                              <w:adjustRightInd/>
                              <w:spacing w:before="0" w:after="120" w:line="256" w:lineRule="auto"/>
                              <w:jc w:val="left"/>
                              <w:textAlignment w:val="auto"/>
                              <w:rPr>
                                <w:rFonts w:eastAsia="Times New Roman"/>
                                <w:sz w:val="20"/>
                                <w:szCs w:val="20"/>
                                <w:lang w:val="en-US" w:eastAsia="en-GB"/>
                              </w:rPr>
                            </w:pPr>
                            <w:r w:rsidRPr="00E04E7E">
                              <w:rPr>
                                <w:rFonts w:eastAsia="Times New Roman"/>
                                <w:sz w:val="20"/>
                                <w:szCs w:val="20"/>
                                <w:lang w:val="en-US" w:eastAsia="en-GB"/>
                              </w:rPr>
                              <w:t>[frequency offset for the additional OBUE requirement is declared]</w:t>
                            </w:r>
                          </w:p>
                          <w:p w:rsidR="00CB065C" w:rsidRPr="00E04E7E" w:rsidRDefault="00CB065C" w:rsidP="00E04E7E">
                            <w:pPr>
                              <w:numPr>
                                <w:ilvl w:val="2"/>
                                <w:numId w:val="26"/>
                              </w:numPr>
                              <w:overflowPunct/>
                              <w:autoSpaceDE/>
                              <w:adjustRightInd/>
                              <w:spacing w:before="0" w:after="120" w:line="256" w:lineRule="auto"/>
                              <w:jc w:val="left"/>
                              <w:textAlignment w:val="auto"/>
                              <w:rPr>
                                <w:rFonts w:eastAsia="Times New Roman"/>
                                <w:sz w:val="20"/>
                                <w:szCs w:val="20"/>
                                <w:lang w:val="en-US" w:eastAsia="en-GB"/>
                              </w:rPr>
                            </w:pPr>
                            <w:r w:rsidRPr="00E04E7E">
                              <w:rPr>
                                <w:rFonts w:eastAsia="等线"/>
                                <w:sz w:val="20"/>
                                <w:szCs w:val="20"/>
                                <w:lang w:val="en-US"/>
                              </w:rPr>
                              <w:t>Option 2: by improving ACLR1 and ACLR2 requirements</w:t>
                            </w:r>
                          </w:p>
                          <w:p w:rsidR="00CB065C" w:rsidRPr="00E04E7E" w:rsidRDefault="00CB065C" w:rsidP="00E04E7E">
                            <w:pPr>
                              <w:numPr>
                                <w:ilvl w:val="2"/>
                                <w:numId w:val="26"/>
                              </w:numPr>
                              <w:overflowPunct/>
                              <w:autoSpaceDE/>
                              <w:adjustRightInd/>
                              <w:spacing w:before="0" w:after="120" w:line="256" w:lineRule="auto"/>
                              <w:jc w:val="left"/>
                              <w:textAlignment w:val="auto"/>
                              <w:rPr>
                                <w:rFonts w:eastAsia="等线"/>
                                <w:sz w:val="20"/>
                                <w:szCs w:val="20"/>
                              </w:rPr>
                            </w:pPr>
                            <w:r w:rsidRPr="00E04E7E">
                              <w:rPr>
                                <w:rFonts w:eastAsia="等线"/>
                                <w:sz w:val="20"/>
                                <w:szCs w:val="20"/>
                                <w:lang w:val="en-US"/>
                              </w:rPr>
                              <w:t>Option 3: others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0;width:482.25pt;height:286.6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JxZNwIAAEgEAAAOAAAAZHJzL2Uyb0RvYy54bWysVM2O0zAQviPxDpbvNGn6s23UdLV0KUJa&#10;fqSFB3Acp7FwPMF2mywPsLwBJy7cea4+B2MnW8rfBZGD5fGMP89830xWl12tyEEYK0FndDyKKRGa&#10;QyH1LqPv3m6fLCixjumCKdAio3fC0sv140ertklFAhWoQhiCINqmbZPRyrkmjSLLK1EzO4JGaHSW&#10;YGrm0DS7qDCsRfRaRUkcz6MWTNEY4MJaPL3unXQd8MtScPe6LK1wRGUUc3NhNWHN/RqtVyzdGdZU&#10;kg9psH/IomZS46MnqGvmGNkb+RtULbkBC6UbcagjKEvJRagBqxnHv1RzW7FGhFqQHNucaLL/D5a/&#10;OrwxRBYZncQXlGhWo0jHz5+OX74dv96TxBPUNjbFuNsGI133FDoUOhRrmxvg7y3RsKmY3okrY6Ct&#10;BCswwbG/GZ1d7XGsB8nbl1DgO2zvIAB1pak9e8gHQXQU6u4kjugc4Xg4HyfTRZJQwtE3mU+Wy+ki&#10;vMHSh+uNse65gJr4TUYNqh/g2eHGOp8OSx9C/GsWlCy2UqlgmF2+UYYcGHbKNnwD+k9hSpM2o8tZ&#10;MusZ+CtEHL4/QdTSYcsrWWd0cQpiqeftmS5CQzomVb/HlJUeiPTc9Sy6Lu8GYXIo7pBSA31r4yji&#10;pgLzkZIW2zqj9sOeGUGJeqFRluV4OvVzEIzp7CJBw5x78nMP0xyhMuoo6bcbF2bHE6bhCuUrZSDW&#10;69xnMuSK7Rr4HkbLz8O5HaJ+/ADW3wEAAP//AwBQSwMEFAAGAAgAAAAhAHJgmmjdAAAABQEAAA8A&#10;AABkcnMvZG93bnJldi54bWxMj81OwzAQhO9IvIO1SFwQdehP2oY4FUICwQ0Kgqsbb5MIex3sbRre&#10;HsMFLiuNZjTzbbkZnRUDhth5UnA1yUAg1d501Ch4fbm7XIGIrMlo6wkVfGGETXV6UurC+CM947Dl&#10;RqQSioVW0DL3hZSxbtHpOPE9UvL2PjjNSYZGmqCPqdxZOc2yXDrdUVpodY+3LdYf24NTsJo/DO/x&#10;cfb0Vud7u+aL5XD/GZQ6PxtvrkEwjvwXhh/8hA5VYtr5A5korIL0CP/e5K3z+QLETsFiOZuCrEr5&#10;n776BgAA//8DAFBLAQItABQABgAIAAAAIQC2gziS/gAAAOEBAAATAAAAAAAAAAAAAAAAAAAAAABb&#10;Q29udGVudF9UeXBlc10ueG1sUEsBAi0AFAAGAAgAAAAhADj9If/WAAAAlAEAAAsAAAAAAAAAAAAA&#10;AAAALwEAAF9yZWxzLy5yZWxzUEsBAi0AFAAGAAgAAAAhAFZcnFk3AgAASAQAAA4AAAAAAAAAAAAA&#10;AAAALgIAAGRycy9lMm9Eb2MueG1sUEsBAi0AFAAGAAgAAAAhAHJgmmjdAAAABQEAAA8AAAAAAAAA&#10;AAAAAAAAkQQAAGRycy9kb3ducmV2LnhtbFBLBQYAAAAABAAEAPMAAACbBQAAAAA=&#10;">
                <v:textbox>
                  <w:txbxContent>
                    <w:p w:rsidR="00CB065C" w:rsidRPr="00E04E7E" w:rsidRDefault="00CB065C" w:rsidP="00E04E7E">
                      <w:pPr>
                        <w:overflowPunct/>
                        <w:autoSpaceDE/>
                        <w:autoSpaceDN/>
                        <w:adjustRightInd/>
                        <w:spacing w:after="120"/>
                        <w:textAlignment w:val="auto"/>
                        <w:rPr>
                          <w:color w:val="0070C0"/>
                          <w:sz w:val="20"/>
                          <w:szCs w:val="24"/>
                        </w:rPr>
                      </w:pPr>
                      <w:r w:rsidRPr="00E04E7E">
                        <w:rPr>
                          <w:rFonts w:eastAsia="Times New Roman"/>
                          <w:b/>
                          <w:sz w:val="20"/>
                          <w:szCs w:val="20"/>
                        </w:rPr>
                        <w:t>WF:</w:t>
                      </w:r>
                      <w:r w:rsidRPr="00E04E7E">
                        <w:rPr>
                          <w:color w:val="0070C0"/>
                          <w:sz w:val="20"/>
                          <w:szCs w:val="24"/>
                        </w:rPr>
                        <w:t xml:space="preserve"> </w:t>
                      </w:r>
                    </w:p>
                    <w:p w:rsidR="00CB065C" w:rsidRPr="00E04E7E" w:rsidRDefault="00CB065C" w:rsidP="00E04E7E">
                      <w:pPr>
                        <w:numPr>
                          <w:ilvl w:val="0"/>
                          <w:numId w:val="27"/>
                        </w:numPr>
                        <w:spacing w:before="0" w:after="180"/>
                        <w:jc w:val="left"/>
                        <w:rPr>
                          <w:rFonts w:eastAsia="等线"/>
                          <w:sz w:val="20"/>
                          <w:szCs w:val="20"/>
                        </w:rPr>
                      </w:pPr>
                      <w:r w:rsidRPr="00E04E7E">
                        <w:rPr>
                          <w:rFonts w:eastAsia="等线" w:hint="eastAsia"/>
                          <w:sz w:val="20"/>
                          <w:szCs w:val="20"/>
                        </w:rPr>
                        <w:t>F</w:t>
                      </w:r>
                      <w:r w:rsidRPr="00E04E7E">
                        <w:rPr>
                          <w:rFonts w:eastAsia="等线"/>
                          <w:sz w:val="20"/>
                          <w:szCs w:val="20"/>
                        </w:rPr>
                        <w:t>FS on the followings:</w:t>
                      </w:r>
                    </w:p>
                    <w:p w:rsidR="00CB065C" w:rsidRPr="00E04E7E" w:rsidRDefault="00CB065C" w:rsidP="00E04E7E">
                      <w:pPr>
                        <w:numPr>
                          <w:ilvl w:val="1"/>
                          <w:numId w:val="26"/>
                        </w:numPr>
                        <w:overflowPunct/>
                        <w:autoSpaceDE/>
                        <w:adjustRightInd/>
                        <w:spacing w:before="0" w:after="120" w:line="256" w:lineRule="auto"/>
                        <w:jc w:val="left"/>
                        <w:textAlignment w:val="auto"/>
                        <w:rPr>
                          <w:rFonts w:eastAsia="Times New Roman"/>
                          <w:sz w:val="20"/>
                          <w:szCs w:val="20"/>
                          <w:lang w:val="en-US" w:eastAsia="en-GB"/>
                        </w:rPr>
                      </w:pPr>
                      <w:r w:rsidRPr="00E04E7E">
                        <w:rPr>
                          <w:rFonts w:eastAsia="Times New Roman"/>
                          <w:sz w:val="20"/>
                          <w:szCs w:val="20"/>
                          <w:lang w:val="en-US" w:eastAsia="en-GB"/>
                        </w:rPr>
                        <w:t>Whether to define additional ACLR and/or OBUE requirement to ensure feasible coexistence with SBFD-capable gNB firstly?</w:t>
                      </w:r>
                    </w:p>
                    <w:p w:rsidR="00CB065C" w:rsidRPr="00E04E7E" w:rsidRDefault="00CB065C" w:rsidP="00E04E7E">
                      <w:pPr>
                        <w:numPr>
                          <w:ilvl w:val="2"/>
                          <w:numId w:val="26"/>
                        </w:numPr>
                        <w:overflowPunct/>
                        <w:autoSpaceDE/>
                        <w:adjustRightInd/>
                        <w:spacing w:before="0" w:after="120" w:line="256" w:lineRule="auto"/>
                        <w:jc w:val="left"/>
                        <w:textAlignment w:val="auto"/>
                        <w:rPr>
                          <w:rFonts w:eastAsia="等线"/>
                          <w:sz w:val="20"/>
                          <w:szCs w:val="20"/>
                          <w:lang w:val="en-US"/>
                        </w:rPr>
                      </w:pPr>
                      <w:r w:rsidRPr="00E04E7E">
                        <w:rPr>
                          <w:rFonts w:eastAsia="等线"/>
                          <w:sz w:val="20"/>
                          <w:szCs w:val="20"/>
                          <w:lang w:val="en-US"/>
                        </w:rPr>
                        <w:t xml:space="preserve">Option 1: Yes, since legacy ACLR and OBUE requirement might not be sufficient to ensure feasible coexistence. </w:t>
                      </w:r>
                    </w:p>
                    <w:p w:rsidR="00CB065C" w:rsidRPr="00E04E7E" w:rsidRDefault="00CB065C" w:rsidP="00E04E7E">
                      <w:pPr>
                        <w:numPr>
                          <w:ilvl w:val="2"/>
                          <w:numId w:val="26"/>
                        </w:numPr>
                        <w:overflowPunct/>
                        <w:autoSpaceDE/>
                        <w:adjustRightInd/>
                        <w:spacing w:before="0" w:after="120" w:line="256" w:lineRule="auto"/>
                        <w:jc w:val="left"/>
                        <w:textAlignment w:val="auto"/>
                        <w:rPr>
                          <w:rFonts w:eastAsia="MS Mincho"/>
                          <w:sz w:val="20"/>
                          <w:szCs w:val="20"/>
                          <w:lang w:val="en-US" w:eastAsia="en-US"/>
                        </w:rPr>
                      </w:pPr>
                      <w:r w:rsidRPr="00E04E7E">
                        <w:rPr>
                          <w:rFonts w:eastAsia="等线"/>
                          <w:sz w:val="20"/>
                          <w:szCs w:val="20"/>
                          <w:lang w:val="en-US"/>
                        </w:rPr>
                        <w:t>Option 2:</w:t>
                      </w:r>
                      <w:r w:rsidRPr="00E04E7E">
                        <w:rPr>
                          <w:rFonts w:eastAsia="Times New Roman"/>
                          <w:sz w:val="20"/>
                          <w:szCs w:val="20"/>
                          <w:lang w:val="en-US" w:eastAsia="en-GB"/>
                        </w:rPr>
                        <w:t xml:space="preserve"> </w:t>
                      </w:r>
                      <w:r w:rsidRPr="00E04E7E">
                        <w:rPr>
                          <w:rFonts w:eastAsia="Times New Roman"/>
                          <w:sz w:val="20"/>
                          <w:szCs w:val="20"/>
                          <w:lang w:eastAsia="en-GB"/>
                        </w:rPr>
                        <w:t>No, since specific co-existence requirements can be covered by regional requirements or customer specific proprietary requirement.</w:t>
                      </w:r>
                    </w:p>
                    <w:p w:rsidR="00CB065C" w:rsidRPr="00E04E7E" w:rsidRDefault="00CB065C" w:rsidP="00E04E7E">
                      <w:pPr>
                        <w:numPr>
                          <w:ilvl w:val="1"/>
                          <w:numId w:val="26"/>
                        </w:numPr>
                        <w:overflowPunct/>
                        <w:autoSpaceDE/>
                        <w:adjustRightInd/>
                        <w:spacing w:before="0" w:after="120" w:line="256" w:lineRule="auto"/>
                        <w:jc w:val="left"/>
                        <w:textAlignment w:val="auto"/>
                        <w:rPr>
                          <w:rFonts w:eastAsia="Times New Roman"/>
                          <w:sz w:val="20"/>
                          <w:szCs w:val="20"/>
                          <w:lang w:val="en-US" w:eastAsia="en-GB"/>
                        </w:rPr>
                      </w:pPr>
                      <w:r w:rsidRPr="00E04E7E">
                        <w:rPr>
                          <w:rFonts w:eastAsia="Times New Roman"/>
                          <w:sz w:val="20"/>
                          <w:szCs w:val="20"/>
                          <w:lang w:val="en-US" w:eastAsia="en-GB"/>
                        </w:rPr>
                        <w:t xml:space="preserve">How to define the additional co-existence requirements: </w:t>
                      </w:r>
                    </w:p>
                    <w:p w:rsidR="00CB065C" w:rsidRPr="00E04E7E" w:rsidRDefault="00CB065C" w:rsidP="00E04E7E">
                      <w:pPr>
                        <w:numPr>
                          <w:ilvl w:val="2"/>
                          <w:numId w:val="26"/>
                        </w:numPr>
                        <w:overflowPunct/>
                        <w:autoSpaceDE/>
                        <w:adjustRightInd/>
                        <w:spacing w:before="0" w:after="120" w:line="256" w:lineRule="auto"/>
                        <w:jc w:val="left"/>
                        <w:textAlignment w:val="auto"/>
                        <w:rPr>
                          <w:rFonts w:eastAsia="Times New Roman"/>
                          <w:sz w:val="20"/>
                          <w:szCs w:val="20"/>
                          <w:lang w:val="en-US" w:eastAsia="en-GB"/>
                        </w:rPr>
                      </w:pPr>
                      <w:r w:rsidRPr="00E04E7E">
                        <w:rPr>
                          <w:rFonts w:eastAsia="等线"/>
                          <w:sz w:val="20"/>
                          <w:szCs w:val="20"/>
                          <w:lang w:val="en-US"/>
                        </w:rPr>
                        <w:t xml:space="preserve">Option 1: based on </w:t>
                      </w:r>
                      <w:r w:rsidRPr="00E04E7E">
                        <w:rPr>
                          <w:rFonts w:eastAsia="Times New Roman"/>
                          <w:sz w:val="20"/>
                          <w:szCs w:val="20"/>
                          <w:lang w:val="en-US" w:eastAsia="en-GB"/>
                        </w:rPr>
                        <w:t xml:space="preserve">CL assumption </w:t>
                      </w:r>
                      <w:r w:rsidRPr="00E04E7E">
                        <w:rPr>
                          <w:rFonts w:eastAsia="等线"/>
                          <w:sz w:val="20"/>
                          <w:szCs w:val="20"/>
                          <w:lang w:val="en-US"/>
                        </w:rPr>
                        <w:t>for BS2BS CLI interference</w:t>
                      </w:r>
                      <w:r w:rsidRPr="00E04E7E">
                        <w:rPr>
                          <w:rFonts w:eastAsia="Times New Roman"/>
                          <w:sz w:val="20"/>
                          <w:szCs w:val="20"/>
                          <w:lang w:val="en-US" w:eastAsia="en-GB"/>
                        </w:rPr>
                        <w:t xml:space="preserve"> and BS DESENS level</w:t>
                      </w:r>
                      <w:r w:rsidRPr="00E04E7E">
                        <w:rPr>
                          <w:rFonts w:ascii="等线" w:eastAsia="等线" w:hAnsi="等线" w:hint="eastAsia"/>
                          <w:sz w:val="20"/>
                          <w:szCs w:val="20"/>
                          <w:lang w:val="en-US"/>
                        </w:rPr>
                        <w:t>.</w:t>
                      </w:r>
                    </w:p>
                    <w:p w:rsidR="00CB065C" w:rsidRPr="00E04E7E" w:rsidRDefault="00CB065C" w:rsidP="00E04E7E">
                      <w:pPr>
                        <w:numPr>
                          <w:ilvl w:val="3"/>
                          <w:numId w:val="26"/>
                        </w:numPr>
                        <w:overflowPunct/>
                        <w:autoSpaceDE/>
                        <w:adjustRightInd/>
                        <w:spacing w:before="0" w:after="120" w:line="256" w:lineRule="auto"/>
                        <w:jc w:val="left"/>
                        <w:textAlignment w:val="auto"/>
                        <w:rPr>
                          <w:rFonts w:eastAsia="Times New Roman"/>
                          <w:sz w:val="20"/>
                          <w:szCs w:val="20"/>
                          <w:lang w:val="en-US" w:eastAsia="en-GB"/>
                        </w:rPr>
                      </w:pPr>
                      <w:r w:rsidRPr="00E04E7E">
                        <w:rPr>
                          <w:rFonts w:eastAsia="Times New Roman"/>
                          <w:sz w:val="20"/>
                          <w:szCs w:val="20"/>
                          <w:lang w:val="en-US" w:eastAsia="en-GB"/>
                        </w:rPr>
                        <w:t>[1dB DESENS in the victim SBFD receiver]</w:t>
                      </w:r>
                    </w:p>
                    <w:p w:rsidR="00CB065C" w:rsidRPr="00E04E7E" w:rsidRDefault="00CB065C" w:rsidP="00E04E7E">
                      <w:pPr>
                        <w:numPr>
                          <w:ilvl w:val="3"/>
                          <w:numId w:val="26"/>
                        </w:numPr>
                        <w:overflowPunct/>
                        <w:autoSpaceDE/>
                        <w:adjustRightInd/>
                        <w:spacing w:before="0" w:after="120" w:line="256" w:lineRule="auto"/>
                        <w:jc w:val="left"/>
                        <w:textAlignment w:val="auto"/>
                        <w:rPr>
                          <w:rFonts w:eastAsia="Times New Roman"/>
                          <w:sz w:val="20"/>
                          <w:szCs w:val="20"/>
                          <w:lang w:val="en-US" w:eastAsia="en-GB"/>
                        </w:rPr>
                      </w:pPr>
                      <w:r w:rsidRPr="00E04E7E">
                        <w:rPr>
                          <w:rFonts w:eastAsia="等线"/>
                          <w:sz w:val="20"/>
                          <w:szCs w:val="20"/>
                          <w:lang w:val="en-US"/>
                        </w:rPr>
                        <w:t>[</w:t>
                      </w:r>
                      <w:r w:rsidRPr="00E04E7E">
                        <w:rPr>
                          <w:rFonts w:eastAsia="Times New Roman"/>
                          <w:sz w:val="20"/>
                          <w:szCs w:val="20"/>
                          <w:lang w:val="en-US" w:eastAsia="en-GB"/>
                        </w:rPr>
                        <w:t>typical CL values based on typical SBFD-capable gNB implementation</w:t>
                      </w:r>
                      <w:r w:rsidRPr="00E04E7E">
                        <w:rPr>
                          <w:rFonts w:eastAsia="等线"/>
                          <w:sz w:val="20"/>
                          <w:szCs w:val="20"/>
                          <w:lang w:val="en-US"/>
                        </w:rPr>
                        <w:t>]</w:t>
                      </w:r>
                    </w:p>
                    <w:p w:rsidR="00CB065C" w:rsidRPr="00E04E7E" w:rsidRDefault="00CB065C" w:rsidP="00E04E7E">
                      <w:pPr>
                        <w:numPr>
                          <w:ilvl w:val="3"/>
                          <w:numId w:val="26"/>
                        </w:numPr>
                        <w:overflowPunct/>
                        <w:autoSpaceDE/>
                        <w:adjustRightInd/>
                        <w:spacing w:before="0" w:after="120" w:line="256" w:lineRule="auto"/>
                        <w:jc w:val="left"/>
                        <w:textAlignment w:val="auto"/>
                        <w:rPr>
                          <w:rFonts w:eastAsia="Times New Roman"/>
                          <w:sz w:val="20"/>
                          <w:szCs w:val="20"/>
                          <w:lang w:val="en-US" w:eastAsia="en-GB"/>
                        </w:rPr>
                      </w:pPr>
                      <w:r w:rsidRPr="00E04E7E">
                        <w:rPr>
                          <w:rFonts w:eastAsia="Times New Roman"/>
                          <w:sz w:val="20"/>
                          <w:szCs w:val="20"/>
                          <w:lang w:val="en-US" w:eastAsia="en-GB"/>
                        </w:rPr>
                        <w:t>[frequency offset for the additional OBUE requirement is declared]</w:t>
                      </w:r>
                    </w:p>
                    <w:p w:rsidR="00CB065C" w:rsidRPr="00E04E7E" w:rsidRDefault="00CB065C" w:rsidP="00E04E7E">
                      <w:pPr>
                        <w:numPr>
                          <w:ilvl w:val="2"/>
                          <w:numId w:val="26"/>
                        </w:numPr>
                        <w:overflowPunct/>
                        <w:autoSpaceDE/>
                        <w:adjustRightInd/>
                        <w:spacing w:before="0" w:after="120" w:line="256" w:lineRule="auto"/>
                        <w:jc w:val="left"/>
                        <w:textAlignment w:val="auto"/>
                        <w:rPr>
                          <w:rFonts w:eastAsia="Times New Roman"/>
                          <w:sz w:val="20"/>
                          <w:szCs w:val="20"/>
                          <w:lang w:val="en-US" w:eastAsia="en-GB"/>
                        </w:rPr>
                      </w:pPr>
                      <w:r w:rsidRPr="00E04E7E">
                        <w:rPr>
                          <w:rFonts w:eastAsia="等线"/>
                          <w:sz w:val="20"/>
                          <w:szCs w:val="20"/>
                          <w:lang w:val="en-US"/>
                        </w:rPr>
                        <w:t>Option 2: by improving ACLR1 and ACLR2 requirements</w:t>
                      </w:r>
                    </w:p>
                    <w:p w:rsidR="00CB065C" w:rsidRPr="00E04E7E" w:rsidRDefault="00CB065C" w:rsidP="00E04E7E">
                      <w:pPr>
                        <w:numPr>
                          <w:ilvl w:val="2"/>
                          <w:numId w:val="26"/>
                        </w:numPr>
                        <w:overflowPunct/>
                        <w:autoSpaceDE/>
                        <w:adjustRightInd/>
                        <w:spacing w:before="0" w:after="120" w:line="256" w:lineRule="auto"/>
                        <w:jc w:val="left"/>
                        <w:textAlignment w:val="auto"/>
                        <w:rPr>
                          <w:rFonts w:eastAsia="等线"/>
                          <w:sz w:val="20"/>
                          <w:szCs w:val="20"/>
                        </w:rPr>
                      </w:pPr>
                      <w:r w:rsidRPr="00E04E7E">
                        <w:rPr>
                          <w:rFonts w:eastAsia="等线"/>
                          <w:sz w:val="20"/>
                          <w:szCs w:val="20"/>
                          <w:lang w:val="en-US"/>
                        </w:rPr>
                        <w:t>Option 3: others</w:t>
                      </w:r>
                    </w:p>
                  </w:txbxContent>
                </v:textbox>
              </v:shape>
            </w:pict>
          </mc:Fallback>
        </mc:AlternateContent>
      </w:r>
    </w:p>
    <w:p w:rsidR="00E04E7E" w:rsidRDefault="00E04E7E" w:rsidP="001E0ED5">
      <w:pPr>
        <w:rPr>
          <w:color w:val="000000" w:themeColor="text1"/>
        </w:rPr>
      </w:pPr>
    </w:p>
    <w:p w:rsidR="00E04E7E" w:rsidRDefault="00E04E7E" w:rsidP="001E0ED5">
      <w:pPr>
        <w:rPr>
          <w:color w:val="000000" w:themeColor="text1"/>
        </w:rPr>
      </w:pPr>
    </w:p>
    <w:p w:rsidR="00E04E7E" w:rsidRDefault="00E04E7E" w:rsidP="001E0ED5">
      <w:pPr>
        <w:rPr>
          <w:color w:val="000000" w:themeColor="text1"/>
        </w:rPr>
      </w:pPr>
    </w:p>
    <w:p w:rsidR="00E04E7E" w:rsidRDefault="00E04E7E" w:rsidP="001E0ED5">
      <w:pPr>
        <w:rPr>
          <w:color w:val="000000" w:themeColor="text1"/>
        </w:rPr>
      </w:pPr>
    </w:p>
    <w:p w:rsidR="00E04E7E" w:rsidRDefault="00E04E7E" w:rsidP="001E0ED5">
      <w:pPr>
        <w:rPr>
          <w:color w:val="000000" w:themeColor="text1"/>
        </w:rPr>
      </w:pPr>
    </w:p>
    <w:p w:rsidR="00E04E7E" w:rsidRDefault="00E04E7E" w:rsidP="001E0ED5">
      <w:pPr>
        <w:rPr>
          <w:color w:val="000000" w:themeColor="text1"/>
        </w:rPr>
      </w:pPr>
    </w:p>
    <w:p w:rsidR="00E04E7E" w:rsidRDefault="00E04E7E" w:rsidP="001E0ED5">
      <w:pPr>
        <w:rPr>
          <w:color w:val="000000" w:themeColor="text1"/>
        </w:rPr>
      </w:pPr>
    </w:p>
    <w:p w:rsidR="00E04E7E" w:rsidRDefault="00E04E7E" w:rsidP="001E0ED5">
      <w:pPr>
        <w:rPr>
          <w:color w:val="000000" w:themeColor="text1"/>
        </w:rPr>
      </w:pPr>
    </w:p>
    <w:p w:rsidR="00E04E7E" w:rsidRDefault="00E04E7E" w:rsidP="001E0ED5">
      <w:pPr>
        <w:rPr>
          <w:color w:val="000000" w:themeColor="text1"/>
        </w:rPr>
      </w:pPr>
    </w:p>
    <w:p w:rsidR="00E04E7E" w:rsidRDefault="00E04E7E" w:rsidP="001E0ED5">
      <w:pPr>
        <w:rPr>
          <w:color w:val="000000" w:themeColor="text1"/>
        </w:rPr>
      </w:pPr>
    </w:p>
    <w:p w:rsidR="00E04E7E" w:rsidRDefault="00E04E7E" w:rsidP="001E0ED5">
      <w:pPr>
        <w:rPr>
          <w:color w:val="000000" w:themeColor="text1"/>
        </w:rPr>
      </w:pPr>
    </w:p>
    <w:p w:rsidR="00E04E7E" w:rsidRDefault="00E04E7E" w:rsidP="001E0ED5">
      <w:pPr>
        <w:rPr>
          <w:color w:val="000000" w:themeColor="text1"/>
        </w:rPr>
      </w:pPr>
    </w:p>
    <w:p w:rsidR="00E04E7E" w:rsidRDefault="00E04E7E" w:rsidP="001E0ED5">
      <w:pPr>
        <w:rPr>
          <w:color w:val="000000" w:themeColor="text1"/>
        </w:rPr>
      </w:pPr>
    </w:p>
    <w:p w:rsidR="00E04E7E" w:rsidRDefault="00E04E7E" w:rsidP="001E0ED5">
      <w:pPr>
        <w:rPr>
          <w:color w:val="000000" w:themeColor="text1"/>
        </w:rPr>
      </w:pPr>
    </w:p>
    <w:p w:rsidR="00E04E7E" w:rsidRDefault="00E04E7E" w:rsidP="001E0ED5">
      <w:pPr>
        <w:rPr>
          <w:color w:val="000000" w:themeColor="text1"/>
        </w:rPr>
      </w:pPr>
    </w:p>
    <w:p w:rsidR="00E04E7E" w:rsidRDefault="00E04E7E" w:rsidP="001E0ED5">
      <w:pPr>
        <w:rPr>
          <w:color w:val="000000" w:themeColor="text1"/>
        </w:rPr>
      </w:pPr>
    </w:p>
    <w:p w:rsidR="00E04E7E" w:rsidRDefault="00E04E7E" w:rsidP="001E0ED5">
      <w:pPr>
        <w:rPr>
          <w:color w:val="000000" w:themeColor="text1"/>
        </w:rPr>
      </w:pPr>
    </w:p>
    <w:p w:rsidR="00391272" w:rsidRDefault="00EE42C9" w:rsidP="00E67D61">
      <w:pPr>
        <w:rPr>
          <w:rFonts w:hint="eastAsia"/>
          <w:color w:val="000000" w:themeColor="text1"/>
        </w:rPr>
      </w:pPr>
      <w:r>
        <w:rPr>
          <w:rFonts w:hint="eastAsia"/>
          <w:color w:val="000000" w:themeColor="text1"/>
        </w:rPr>
        <w:t>We</w:t>
      </w:r>
      <w:r w:rsidR="00060ED5">
        <w:rPr>
          <w:rFonts w:hint="eastAsia"/>
          <w:color w:val="000000" w:themeColor="text1"/>
        </w:rPr>
        <w:t xml:space="preserve"> </w:t>
      </w:r>
      <w:r>
        <w:rPr>
          <w:rFonts w:hint="eastAsia"/>
          <w:color w:val="000000" w:themeColor="text1"/>
        </w:rPr>
        <w:t xml:space="preserve">agree with 1dB </w:t>
      </w:r>
      <w:r>
        <w:rPr>
          <w:rFonts w:eastAsiaTheme="minorEastAsia" w:hint="eastAsia"/>
          <w:color w:val="000000" w:themeColor="text1"/>
        </w:rPr>
        <w:t>d</w:t>
      </w:r>
      <w:r w:rsidRPr="008406B5">
        <w:rPr>
          <w:rFonts w:hint="eastAsia"/>
          <w:color w:val="000000" w:themeColor="text1"/>
        </w:rPr>
        <w:t>egradation of victim BS sensitivity</w:t>
      </w:r>
      <w:r>
        <w:rPr>
          <w:rFonts w:hint="eastAsia"/>
          <w:color w:val="000000" w:themeColor="text1"/>
        </w:rPr>
        <w:t>.</w:t>
      </w:r>
    </w:p>
    <w:p w:rsidR="00E67D61" w:rsidRPr="008406B5" w:rsidRDefault="00E67D61" w:rsidP="00E67D61">
      <w:pPr>
        <w:rPr>
          <w:color w:val="000000" w:themeColor="text1"/>
        </w:rPr>
      </w:pPr>
      <w:r w:rsidRPr="008406B5">
        <w:rPr>
          <w:rFonts w:hint="eastAsia"/>
          <w:color w:val="000000" w:themeColor="text1"/>
        </w:rPr>
        <w:t>For FR1 aggressor WA BS, the output power is 49dBm, bandwidth of channel is 100MHz, if assume the degradation of victim BS sensitivity is 1dB, the required total isolation between the two BSs is 144dB, that is, the sum of ACLR, couple loss of co-</w:t>
      </w:r>
      <w:r>
        <w:rPr>
          <w:rFonts w:hint="eastAsia"/>
          <w:color w:val="000000" w:themeColor="text1"/>
        </w:rPr>
        <w:t>location</w:t>
      </w:r>
      <w:r w:rsidRPr="008406B5">
        <w:rPr>
          <w:rFonts w:hint="eastAsia"/>
          <w:color w:val="000000" w:themeColor="text1"/>
        </w:rPr>
        <w:t xml:space="preserve"> and the rejection of RF BPF used after PA</w:t>
      </w:r>
      <w:r w:rsidRPr="008406B5">
        <w:rPr>
          <w:color w:val="000000" w:themeColor="text1"/>
        </w:rPr>
        <w:t xml:space="preserve"> </w:t>
      </w:r>
      <w:r w:rsidRPr="008406B5">
        <w:rPr>
          <w:rFonts w:hint="eastAsia"/>
          <w:color w:val="000000" w:themeColor="text1"/>
        </w:rPr>
        <w:t xml:space="preserve">must larger than 144dB.  </w:t>
      </w:r>
    </w:p>
    <w:p w:rsidR="00E67D61" w:rsidRPr="008406B5" w:rsidRDefault="00E67D61" w:rsidP="00E67D61">
      <w:pPr>
        <w:jc w:val="center"/>
        <w:rPr>
          <w:color w:val="000000" w:themeColor="text1"/>
        </w:rPr>
      </w:pPr>
      <w:r w:rsidRPr="008406B5">
        <w:rPr>
          <w:rFonts w:hint="eastAsia"/>
          <w:color w:val="000000" w:themeColor="text1"/>
        </w:rPr>
        <w:t xml:space="preserve">Table 1: Feasibility analysis of SBFD BS co-location </w:t>
      </w:r>
    </w:p>
    <w:tbl>
      <w:tblPr>
        <w:tblStyle w:val="af8"/>
        <w:tblW w:w="5449" w:type="dxa"/>
        <w:jc w:val="center"/>
        <w:tblLook w:val="04A0" w:firstRow="1" w:lastRow="0" w:firstColumn="1" w:lastColumn="0" w:noHBand="0" w:noVBand="1"/>
      </w:tblPr>
      <w:tblGrid>
        <w:gridCol w:w="4032"/>
        <w:gridCol w:w="1417"/>
      </w:tblGrid>
      <w:tr w:rsidR="00E67D61" w:rsidTr="00CB065C">
        <w:trPr>
          <w:trHeight w:val="420"/>
          <w:jc w:val="center"/>
        </w:trPr>
        <w:tc>
          <w:tcPr>
            <w:tcW w:w="4032" w:type="dxa"/>
          </w:tcPr>
          <w:p w:rsidR="00E67D61" w:rsidRPr="003C1EF0" w:rsidRDefault="00E67D61" w:rsidP="00CB065C">
            <w:pPr>
              <w:rPr>
                <w:rFonts w:eastAsiaTheme="minorEastAsia"/>
                <w:color w:val="000000" w:themeColor="text1"/>
              </w:rPr>
            </w:pPr>
            <w:r>
              <w:rPr>
                <w:rFonts w:eastAsiaTheme="minorEastAsia" w:hint="eastAsia"/>
                <w:color w:val="000000" w:themeColor="text1"/>
              </w:rPr>
              <w:t>Parameters</w:t>
            </w:r>
          </w:p>
        </w:tc>
        <w:tc>
          <w:tcPr>
            <w:tcW w:w="1417" w:type="dxa"/>
          </w:tcPr>
          <w:p w:rsidR="00E67D61" w:rsidRPr="003C1EF0" w:rsidRDefault="00E67D61" w:rsidP="00CB065C">
            <w:pPr>
              <w:rPr>
                <w:rFonts w:eastAsiaTheme="minorEastAsia"/>
                <w:color w:val="000000" w:themeColor="text1"/>
              </w:rPr>
            </w:pPr>
            <w:r>
              <w:rPr>
                <w:rFonts w:eastAsiaTheme="minorEastAsia" w:hint="eastAsia"/>
                <w:color w:val="000000" w:themeColor="text1"/>
              </w:rPr>
              <w:t>Value</w:t>
            </w:r>
          </w:p>
        </w:tc>
      </w:tr>
      <w:tr w:rsidR="00E67D61" w:rsidTr="00CB065C">
        <w:trPr>
          <w:trHeight w:val="161"/>
          <w:jc w:val="center"/>
        </w:trPr>
        <w:tc>
          <w:tcPr>
            <w:tcW w:w="4032" w:type="dxa"/>
          </w:tcPr>
          <w:p w:rsidR="00E67D61" w:rsidRPr="003C1EF0" w:rsidRDefault="00E67D61" w:rsidP="00CB065C">
            <w:pPr>
              <w:rPr>
                <w:rFonts w:eastAsiaTheme="minorEastAsia"/>
                <w:color w:val="000000" w:themeColor="text1"/>
              </w:rPr>
            </w:pPr>
            <w:r>
              <w:rPr>
                <w:color w:val="000000" w:themeColor="text1"/>
              </w:rPr>
              <w:t>Out</w:t>
            </w:r>
            <w:r>
              <w:rPr>
                <w:rFonts w:eastAsiaTheme="minorEastAsia" w:hint="eastAsia"/>
                <w:color w:val="000000" w:themeColor="text1"/>
              </w:rPr>
              <w:t>put power(dBm)</w:t>
            </w:r>
          </w:p>
        </w:tc>
        <w:tc>
          <w:tcPr>
            <w:tcW w:w="1417" w:type="dxa"/>
          </w:tcPr>
          <w:p w:rsidR="00E67D61" w:rsidRPr="003C1EF0" w:rsidRDefault="00E67D61" w:rsidP="00CB065C">
            <w:pPr>
              <w:rPr>
                <w:rFonts w:eastAsiaTheme="minorEastAsia"/>
                <w:color w:val="000000" w:themeColor="text1"/>
              </w:rPr>
            </w:pPr>
            <w:r>
              <w:rPr>
                <w:rFonts w:eastAsiaTheme="minorEastAsia" w:hint="eastAsia"/>
                <w:color w:val="000000" w:themeColor="text1"/>
              </w:rPr>
              <w:t>49</w:t>
            </w:r>
          </w:p>
        </w:tc>
      </w:tr>
      <w:tr w:rsidR="00E67D61" w:rsidTr="00CB065C">
        <w:trPr>
          <w:trHeight w:val="426"/>
          <w:jc w:val="center"/>
        </w:trPr>
        <w:tc>
          <w:tcPr>
            <w:tcW w:w="4032" w:type="dxa"/>
          </w:tcPr>
          <w:p w:rsidR="00E67D61" w:rsidRPr="003C1EF0" w:rsidRDefault="00E67D61" w:rsidP="00CB065C">
            <w:pPr>
              <w:rPr>
                <w:rFonts w:eastAsiaTheme="minorEastAsia"/>
                <w:color w:val="000000" w:themeColor="text1"/>
              </w:rPr>
            </w:pPr>
            <w:r>
              <w:rPr>
                <w:rFonts w:eastAsiaTheme="minorEastAsia" w:hint="eastAsia"/>
                <w:color w:val="000000" w:themeColor="text1"/>
              </w:rPr>
              <w:lastRenderedPageBreak/>
              <w:t>BW(MHz)</w:t>
            </w:r>
          </w:p>
        </w:tc>
        <w:tc>
          <w:tcPr>
            <w:tcW w:w="1417" w:type="dxa"/>
          </w:tcPr>
          <w:p w:rsidR="00E67D61" w:rsidRPr="003C1EF0" w:rsidRDefault="00E67D61" w:rsidP="00CB065C">
            <w:pPr>
              <w:rPr>
                <w:rFonts w:eastAsiaTheme="minorEastAsia"/>
                <w:color w:val="000000" w:themeColor="text1"/>
              </w:rPr>
            </w:pPr>
            <w:r>
              <w:rPr>
                <w:rFonts w:eastAsiaTheme="minorEastAsia" w:hint="eastAsia"/>
                <w:color w:val="000000" w:themeColor="text1"/>
              </w:rPr>
              <w:t>100</w:t>
            </w:r>
          </w:p>
        </w:tc>
      </w:tr>
      <w:tr w:rsidR="00E67D61" w:rsidTr="00CB065C">
        <w:trPr>
          <w:trHeight w:val="420"/>
          <w:jc w:val="center"/>
        </w:trPr>
        <w:tc>
          <w:tcPr>
            <w:tcW w:w="4032" w:type="dxa"/>
          </w:tcPr>
          <w:p w:rsidR="00E67D61" w:rsidRPr="003C1EF0" w:rsidRDefault="00E67D61" w:rsidP="00CB065C">
            <w:pPr>
              <w:rPr>
                <w:rFonts w:eastAsiaTheme="minorEastAsia"/>
                <w:color w:val="000000" w:themeColor="text1"/>
              </w:rPr>
            </w:pPr>
            <w:r w:rsidRPr="008406B5">
              <w:rPr>
                <w:rFonts w:eastAsiaTheme="minorEastAsia" w:hint="eastAsia"/>
                <w:color w:val="000000" w:themeColor="text1"/>
              </w:rPr>
              <w:t>D</w:t>
            </w:r>
            <w:r w:rsidRPr="008406B5">
              <w:rPr>
                <w:rFonts w:hint="eastAsia"/>
                <w:color w:val="000000" w:themeColor="text1"/>
              </w:rPr>
              <w:t>egradation of victim BS sensitivity</w:t>
            </w:r>
            <w:r w:rsidRPr="008406B5">
              <w:rPr>
                <w:rFonts w:eastAsiaTheme="minorEastAsia" w:hint="eastAsia"/>
                <w:color w:val="000000" w:themeColor="text1"/>
              </w:rPr>
              <w:t>(dB)</w:t>
            </w:r>
          </w:p>
        </w:tc>
        <w:tc>
          <w:tcPr>
            <w:tcW w:w="1417" w:type="dxa"/>
          </w:tcPr>
          <w:p w:rsidR="00E67D61" w:rsidRPr="003C1EF0" w:rsidRDefault="00E67D61" w:rsidP="00CB065C">
            <w:pPr>
              <w:rPr>
                <w:rFonts w:eastAsiaTheme="minorEastAsia"/>
                <w:color w:val="000000" w:themeColor="text1"/>
              </w:rPr>
            </w:pPr>
            <w:r>
              <w:rPr>
                <w:rFonts w:eastAsiaTheme="minorEastAsia"/>
                <w:color w:val="000000" w:themeColor="text1"/>
              </w:rPr>
              <w:t>[</w:t>
            </w:r>
            <w:r>
              <w:rPr>
                <w:rFonts w:eastAsiaTheme="minorEastAsia" w:hint="eastAsia"/>
                <w:color w:val="000000" w:themeColor="text1"/>
              </w:rPr>
              <w:t>1</w:t>
            </w:r>
            <w:r>
              <w:rPr>
                <w:rFonts w:eastAsiaTheme="minorEastAsia"/>
                <w:color w:val="000000" w:themeColor="text1"/>
              </w:rPr>
              <w:t>]</w:t>
            </w:r>
          </w:p>
        </w:tc>
      </w:tr>
      <w:tr w:rsidR="00E67D61" w:rsidTr="00CB065C">
        <w:trPr>
          <w:trHeight w:val="426"/>
          <w:jc w:val="center"/>
        </w:trPr>
        <w:tc>
          <w:tcPr>
            <w:tcW w:w="4032" w:type="dxa"/>
          </w:tcPr>
          <w:p w:rsidR="00E67D61" w:rsidRPr="003C1EF0" w:rsidRDefault="00E67D61" w:rsidP="00CB065C">
            <w:pPr>
              <w:rPr>
                <w:rFonts w:eastAsiaTheme="minorEastAsia"/>
                <w:color w:val="000000" w:themeColor="text1"/>
              </w:rPr>
            </w:pPr>
            <w:r>
              <w:rPr>
                <w:rFonts w:eastAsiaTheme="minorEastAsia" w:hint="eastAsia"/>
                <w:color w:val="000000" w:themeColor="text1"/>
              </w:rPr>
              <w:t>R</w:t>
            </w:r>
            <w:r w:rsidRPr="0066754C">
              <w:rPr>
                <w:rFonts w:hint="eastAsia"/>
                <w:color w:val="000000" w:themeColor="text1"/>
              </w:rPr>
              <w:t>equired total isolation</w:t>
            </w:r>
            <w:r>
              <w:rPr>
                <w:rFonts w:eastAsiaTheme="minorEastAsia" w:hint="eastAsia"/>
                <w:color w:val="000000" w:themeColor="text1"/>
              </w:rPr>
              <w:t>(dB)</w:t>
            </w:r>
          </w:p>
        </w:tc>
        <w:tc>
          <w:tcPr>
            <w:tcW w:w="1417" w:type="dxa"/>
          </w:tcPr>
          <w:p w:rsidR="00E67D61" w:rsidRPr="003C1EF0" w:rsidRDefault="00E67D61" w:rsidP="00CB065C">
            <w:pPr>
              <w:rPr>
                <w:rFonts w:eastAsiaTheme="minorEastAsia"/>
                <w:color w:val="000000" w:themeColor="text1"/>
              </w:rPr>
            </w:pPr>
            <w:r>
              <w:rPr>
                <w:rFonts w:eastAsiaTheme="minorEastAsia" w:hint="eastAsia"/>
                <w:color w:val="000000" w:themeColor="text1"/>
              </w:rPr>
              <w:t>144</w:t>
            </w:r>
          </w:p>
        </w:tc>
      </w:tr>
      <w:tr w:rsidR="00E67D61" w:rsidTr="00CB065C">
        <w:trPr>
          <w:trHeight w:val="426"/>
          <w:jc w:val="center"/>
        </w:trPr>
        <w:tc>
          <w:tcPr>
            <w:tcW w:w="4032" w:type="dxa"/>
          </w:tcPr>
          <w:p w:rsidR="00E67D61" w:rsidRDefault="00E67D61" w:rsidP="00CB065C">
            <w:pPr>
              <w:rPr>
                <w:rFonts w:eastAsiaTheme="minorEastAsia"/>
                <w:color w:val="000000" w:themeColor="text1"/>
              </w:rPr>
            </w:pPr>
            <w:r>
              <w:rPr>
                <w:rFonts w:eastAsiaTheme="minorEastAsia" w:hint="eastAsia"/>
                <w:color w:val="000000" w:themeColor="text1"/>
              </w:rPr>
              <w:t>1</w:t>
            </w:r>
            <w:r>
              <w:rPr>
                <w:rFonts w:eastAsiaTheme="minorEastAsia" w:hint="eastAsia"/>
                <w:color w:val="000000" w:themeColor="text1"/>
                <w:vertAlign w:val="superscript"/>
              </w:rPr>
              <w:t>st</w:t>
            </w:r>
            <w:r>
              <w:rPr>
                <w:rFonts w:eastAsiaTheme="minorEastAsia" w:hint="eastAsia"/>
                <w:color w:val="000000" w:themeColor="text1"/>
              </w:rPr>
              <w:t xml:space="preserve"> ACLR(dB)</w:t>
            </w:r>
          </w:p>
        </w:tc>
        <w:tc>
          <w:tcPr>
            <w:tcW w:w="1417" w:type="dxa"/>
          </w:tcPr>
          <w:p w:rsidR="00E67D61" w:rsidRDefault="00E67D61" w:rsidP="00CB065C">
            <w:pPr>
              <w:rPr>
                <w:rFonts w:eastAsiaTheme="minorEastAsia"/>
                <w:color w:val="000000" w:themeColor="text1"/>
              </w:rPr>
            </w:pPr>
            <w:r>
              <w:rPr>
                <w:rFonts w:eastAsiaTheme="minorEastAsia"/>
                <w:color w:val="000000" w:themeColor="text1"/>
              </w:rPr>
              <w:t>[</w:t>
            </w:r>
            <w:r>
              <w:rPr>
                <w:rFonts w:eastAsiaTheme="minorEastAsia" w:hint="eastAsia"/>
                <w:color w:val="000000" w:themeColor="text1"/>
              </w:rPr>
              <w:t>45</w:t>
            </w:r>
            <w:r>
              <w:rPr>
                <w:rFonts w:eastAsiaTheme="minorEastAsia"/>
                <w:color w:val="000000" w:themeColor="text1"/>
              </w:rPr>
              <w:t>]</w:t>
            </w:r>
          </w:p>
        </w:tc>
      </w:tr>
      <w:tr w:rsidR="00E67D61" w:rsidTr="00CB065C">
        <w:trPr>
          <w:trHeight w:val="426"/>
          <w:jc w:val="center"/>
        </w:trPr>
        <w:tc>
          <w:tcPr>
            <w:tcW w:w="4032" w:type="dxa"/>
          </w:tcPr>
          <w:p w:rsidR="00E67D61" w:rsidRPr="003A45C1" w:rsidRDefault="00E67D61" w:rsidP="00CB065C">
            <w:pPr>
              <w:rPr>
                <w:rFonts w:eastAsiaTheme="minorEastAsia"/>
                <w:color w:val="000000" w:themeColor="text1"/>
              </w:rPr>
            </w:pPr>
            <w:r w:rsidRPr="008406B5">
              <w:rPr>
                <w:rFonts w:eastAsiaTheme="minorEastAsia" w:hint="eastAsia"/>
                <w:color w:val="000000" w:themeColor="text1"/>
              </w:rPr>
              <w:t>Coupling loss of co-location</w:t>
            </w:r>
            <w:r w:rsidRPr="008406B5">
              <w:rPr>
                <w:color w:val="000000" w:themeColor="text1"/>
              </w:rPr>
              <w:t xml:space="preserve"> </w:t>
            </w:r>
            <w:r w:rsidRPr="008406B5">
              <w:rPr>
                <w:rFonts w:eastAsiaTheme="minorEastAsia" w:hint="eastAsia"/>
                <w:color w:val="000000" w:themeColor="text1"/>
              </w:rPr>
              <w:t>(dB)</w:t>
            </w:r>
          </w:p>
        </w:tc>
        <w:tc>
          <w:tcPr>
            <w:tcW w:w="1417" w:type="dxa"/>
          </w:tcPr>
          <w:p w:rsidR="00E67D61" w:rsidRDefault="00E67D61" w:rsidP="00CB065C">
            <w:pPr>
              <w:rPr>
                <w:rFonts w:eastAsiaTheme="minorEastAsia"/>
                <w:color w:val="000000" w:themeColor="text1"/>
              </w:rPr>
            </w:pPr>
            <w:r>
              <w:rPr>
                <w:rFonts w:eastAsiaTheme="minorEastAsia"/>
                <w:color w:val="000000" w:themeColor="text1"/>
              </w:rPr>
              <w:t>[</w:t>
            </w:r>
            <w:r>
              <w:rPr>
                <w:rFonts w:eastAsiaTheme="minorEastAsia" w:hint="eastAsia"/>
                <w:color w:val="000000" w:themeColor="text1"/>
              </w:rPr>
              <w:t>30</w:t>
            </w:r>
            <w:r>
              <w:rPr>
                <w:rFonts w:eastAsiaTheme="minorEastAsia"/>
                <w:color w:val="000000" w:themeColor="text1"/>
              </w:rPr>
              <w:t>]</w:t>
            </w:r>
          </w:p>
        </w:tc>
      </w:tr>
      <w:tr w:rsidR="00E67D61" w:rsidTr="00CB065C">
        <w:trPr>
          <w:trHeight w:val="426"/>
          <w:jc w:val="center"/>
        </w:trPr>
        <w:tc>
          <w:tcPr>
            <w:tcW w:w="4032" w:type="dxa"/>
          </w:tcPr>
          <w:p w:rsidR="00E67D61" w:rsidRDefault="00E67D61" w:rsidP="00CB065C">
            <w:pPr>
              <w:rPr>
                <w:rFonts w:eastAsiaTheme="minorEastAsia"/>
                <w:color w:val="000000" w:themeColor="text1"/>
              </w:rPr>
            </w:pPr>
            <w:r>
              <w:rPr>
                <w:rFonts w:eastAsiaTheme="minorEastAsia" w:hint="eastAsia"/>
                <w:color w:val="000000" w:themeColor="text1"/>
              </w:rPr>
              <w:t>R</w:t>
            </w:r>
            <w:r w:rsidRPr="0066754C">
              <w:rPr>
                <w:rFonts w:hint="eastAsia"/>
                <w:color w:val="000000" w:themeColor="text1"/>
              </w:rPr>
              <w:t>ejection of RF BPF used after PA</w:t>
            </w:r>
            <w:r w:rsidRPr="0066754C">
              <w:rPr>
                <w:color w:val="000000" w:themeColor="text1"/>
              </w:rPr>
              <w:t xml:space="preserve"> </w:t>
            </w:r>
            <w:r>
              <w:rPr>
                <w:rFonts w:eastAsiaTheme="minorEastAsia" w:hint="eastAsia"/>
                <w:color w:val="000000" w:themeColor="text1"/>
              </w:rPr>
              <w:t>(dB)</w:t>
            </w:r>
          </w:p>
        </w:tc>
        <w:tc>
          <w:tcPr>
            <w:tcW w:w="1417" w:type="dxa"/>
          </w:tcPr>
          <w:p w:rsidR="00E67D61" w:rsidRDefault="00E67D61" w:rsidP="00CB065C">
            <w:pPr>
              <w:rPr>
                <w:rFonts w:eastAsiaTheme="minorEastAsia"/>
                <w:color w:val="000000" w:themeColor="text1"/>
              </w:rPr>
            </w:pPr>
            <w:r>
              <w:rPr>
                <w:rFonts w:eastAsiaTheme="minorEastAsia" w:hint="eastAsia"/>
                <w:color w:val="000000" w:themeColor="text1"/>
              </w:rPr>
              <w:t>69</w:t>
            </w:r>
          </w:p>
        </w:tc>
      </w:tr>
    </w:tbl>
    <w:p w:rsidR="00944145" w:rsidRDefault="00463192" w:rsidP="00047035">
      <w:pPr>
        <w:tabs>
          <w:tab w:val="left" w:pos="7923"/>
        </w:tabs>
        <w:rPr>
          <w:rFonts w:hint="eastAsia"/>
          <w:color w:val="000000" w:themeColor="text1"/>
        </w:rPr>
      </w:pPr>
      <w:r w:rsidRPr="00463192">
        <w:rPr>
          <w:rFonts w:hint="eastAsia"/>
          <w:color w:val="000000" w:themeColor="text1"/>
        </w:rPr>
        <w:t>If ACLR is 45dB, coupling loss of co-location is 30dB</w:t>
      </w:r>
      <w:r w:rsidR="004413BE">
        <w:rPr>
          <w:rFonts w:hint="eastAsia"/>
          <w:color w:val="000000" w:themeColor="text1"/>
        </w:rPr>
        <w:t xml:space="preserve">, </w:t>
      </w:r>
      <w:r w:rsidRPr="00463192">
        <w:rPr>
          <w:rFonts w:hint="eastAsia"/>
          <w:color w:val="000000" w:themeColor="text1"/>
        </w:rPr>
        <w:t xml:space="preserve">rejection from RF BPF at victim BS UL </w:t>
      </w:r>
      <w:r w:rsidR="004413BE">
        <w:rPr>
          <w:rFonts w:hint="eastAsia"/>
          <w:color w:val="000000" w:themeColor="text1"/>
        </w:rPr>
        <w:t>sub-band</w:t>
      </w:r>
      <w:r w:rsidRPr="00463192">
        <w:rPr>
          <w:rFonts w:hint="eastAsia"/>
          <w:color w:val="000000" w:themeColor="text1"/>
        </w:rPr>
        <w:t xml:space="preserve"> must be larger than 69dB. </w:t>
      </w:r>
    </w:p>
    <w:p w:rsidR="00944145" w:rsidRDefault="00944145" w:rsidP="00944145">
      <w:pPr>
        <w:rPr>
          <w:rFonts w:hint="eastAsia"/>
          <w:color w:val="000000" w:themeColor="text1"/>
        </w:rPr>
      </w:pPr>
      <w:r>
        <w:rPr>
          <w:rFonts w:hint="eastAsia"/>
          <w:color w:val="000000" w:themeColor="text1"/>
        </w:rPr>
        <w:t>When</w:t>
      </w:r>
      <w:r w:rsidRPr="008406B5">
        <w:rPr>
          <w:rFonts w:hint="eastAsia"/>
          <w:color w:val="000000" w:themeColor="text1"/>
        </w:rPr>
        <w:t xml:space="preserve"> two SBFD-capable BSs </w:t>
      </w:r>
      <w:r>
        <w:rPr>
          <w:rFonts w:hint="eastAsia"/>
          <w:color w:val="000000" w:themeColor="text1"/>
        </w:rPr>
        <w:t>are</w:t>
      </w:r>
      <w:r w:rsidRPr="008406B5">
        <w:rPr>
          <w:rFonts w:hint="eastAsia"/>
          <w:color w:val="000000" w:themeColor="text1"/>
        </w:rPr>
        <w:t xml:space="preserve"> </w:t>
      </w:r>
      <w:r w:rsidRPr="008406B5">
        <w:rPr>
          <w:color w:val="000000" w:themeColor="text1"/>
        </w:rPr>
        <w:t>co-location</w:t>
      </w:r>
      <w:r w:rsidRPr="008406B5">
        <w:rPr>
          <w:rFonts w:hint="eastAsia"/>
          <w:color w:val="000000" w:themeColor="text1"/>
        </w:rPr>
        <w:t xml:space="preserve"> and t</w:t>
      </w:r>
      <w:r w:rsidRPr="008406B5">
        <w:rPr>
          <w:color w:val="000000" w:themeColor="text1"/>
        </w:rPr>
        <w:t>he operating frequency band</w:t>
      </w:r>
      <w:r w:rsidR="00A865B0">
        <w:rPr>
          <w:rFonts w:hint="eastAsia"/>
          <w:color w:val="000000" w:themeColor="text1"/>
        </w:rPr>
        <w:t>s</w:t>
      </w:r>
      <w:r w:rsidRPr="008406B5">
        <w:rPr>
          <w:color w:val="000000" w:themeColor="text1"/>
        </w:rPr>
        <w:t xml:space="preserve"> of the two </w:t>
      </w:r>
      <w:r w:rsidRPr="008406B5">
        <w:rPr>
          <w:rFonts w:hint="eastAsia"/>
          <w:color w:val="000000" w:themeColor="text1"/>
        </w:rPr>
        <w:t>BS</w:t>
      </w:r>
      <w:r w:rsidRPr="008406B5">
        <w:rPr>
          <w:color w:val="000000" w:themeColor="text1"/>
        </w:rPr>
        <w:t xml:space="preserve">s </w:t>
      </w:r>
      <w:r w:rsidR="00A865B0">
        <w:rPr>
          <w:rFonts w:hint="eastAsia"/>
          <w:color w:val="000000" w:themeColor="text1"/>
        </w:rPr>
        <w:t>are</w:t>
      </w:r>
      <w:r w:rsidRPr="008406B5">
        <w:rPr>
          <w:color w:val="000000" w:themeColor="text1"/>
        </w:rPr>
        <w:t xml:space="preserve"> adjacent</w:t>
      </w:r>
      <w:r w:rsidR="007E5762">
        <w:rPr>
          <w:rFonts w:hint="eastAsia"/>
          <w:color w:val="000000" w:themeColor="text1"/>
        </w:rPr>
        <w:t xml:space="preserve">, </w:t>
      </w:r>
      <w:r w:rsidR="007E5762" w:rsidRPr="007E5762">
        <w:rPr>
          <w:color w:val="000000" w:themeColor="text1"/>
        </w:rPr>
        <w:t>the</w:t>
      </w:r>
      <w:r w:rsidR="00827539" w:rsidRPr="00827539">
        <w:rPr>
          <w:color w:val="000000" w:themeColor="text1"/>
        </w:rPr>
        <w:t xml:space="preserve"> interference </w:t>
      </w:r>
      <w:r w:rsidR="00827539">
        <w:rPr>
          <w:rFonts w:hint="eastAsia"/>
          <w:color w:val="000000" w:themeColor="text1"/>
        </w:rPr>
        <w:t xml:space="preserve">from BS to BS </w:t>
      </w:r>
      <w:r w:rsidR="00827539" w:rsidRPr="00827539">
        <w:rPr>
          <w:color w:val="000000" w:themeColor="text1"/>
        </w:rPr>
        <w:t xml:space="preserve">of four different </w:t>
      </w:r>
      <w:r w:rsidR="00827539">
        <w:rPr>
          <w:rFonts w:hint="eastAsia"/>
          <w:color w:val="000000" w:themeColor="text1"/>
        </w:rPr>
        <w:t>BS</w:t>
      </w:r>
      <w:r w:rsidR="00827539" w:rsidRPr="00827539">
        <w:rPr>
          <w:color w:val="000000" w:themeColor="text1"/>
        </w:rPr>
        <w:t xml:space="preserve"> spectrum configurations is listed in table </w:t>
      </w:r>
      <w:r w:rsidR="00827539">
        <w:rPr>
          <w:rFonts w:hint="eastAsia"/>
          <w:color w:val="000000" w:themeColor="text1"/>
        </w:rPr>
        <w:t>2.</w:t>
      </w:r>
    </w:p>
    <w:p w:rsidR="00944145" w:rsidRPr="00CB065C" w:rsidRDefault="00944145" w:rsidP="00944145">
      <w:pPr>
        <w:jc w:val="center"/>
        <w:rPr>
          <w:b/>
        </w:rPr>
      </w:pPr>
      <w:r w:rsidRPr="00CB065C">
        <w:rPr>
          <w:rFonts w:eastAsiaTheme="minorEastAsia" w:hint="eastAsia"/>
          <w:b/>
          <w:sz w:val="20"/>
          <w:szCs w:val="20"/>
          <w:lang w:val="en-US"/>
        </w:rPr>
        <w:t xml:space="preserve">Table </w:t>
      </w:r>
      <w:r>
        <w:rPr>
          <w:rFonts w:eastAsiaTheme="minorEastAsia" w:hint="eastAsia"/>
          <w:b/>
          <w:sz w:val="20"/>
          <w:szCs w:val="20"/>
          <w:lang w:val="en-US"/>
        </w:rPr>
        <w:t>2</w:t>
      </w:r>
      <w:r w:rsidRPr="00CB065C">
        <w:rPr>
          <w:rFonts w:eastAsiaTheme="minorEastAsia" w:hint="eastAsia"/>
          <w:b/>
          <w:sz w:val="20"/>
          <w:szCs w:val="20"/>
          <w:lang w:val="en-US"/>
        </w:rPr>
        <w:t xml:space="preserve"> </w:t>
      </w:r>
      <w:r>
        <w:rPr>
          <w:rFonts w:hint="eastAsia"/>
          <w:b/>
          <w:color w:val="000000" w:themeColor="text1"/>
        </w:rPr>
        <w:t>M</w:t>
      </w:r>
      <w:r w:rsidRPr="00CB065C">
        <w:rPr>
          <w:b/>
          <w:color w:val="000000" w:themeColor="text1"/>
        </w:rPr>
        <w:t>utual interference</w:t>
      </w:r>
      <w:r w:rsidRPr="00CB065C">
        <w:rPr>
          <w:rFonts w:hint="eastAsia"/>
          <w:b/>
          <w:color w:val="000000" w:themeColor="text1"/>
        </w:rPr>
        <w:t xml:space="preserve"> between two SBFD-capable BSs</w:t>
      </w:r>
      <w:r w:rsidR="00EB2E28">
        <w:rPr>
          <w:rFonts w:hint="eastAsia"/>
          <w:b/>
          <w:color w:val="000000" w:themeColor="text1"/>
        </w:rPr>
        <w:t xml:space="preserve"> of four cases</w:t>
      </w:r>
    </w:p>
    <w:tbl>
      <w:tblPr>
        <w:tblW w:w="8334"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2472"/>
        <w:gridCol w:w="4926"/>
        <w:gridCol w:w="14"/>
      </w:tblGrid>
      <w:tr w:rsidR="00944145" w:rsidRPr="00EB2E28" w:rsidTr="00944145">
        <w:trPr>
          <w:gridAfter w:val="1"/>
          <w:wAfter w:w="14" w:type="dxa"/>
          <w:trHeight w:val="857"/>
          <w:jc w:val="center"/>
        </w:trPr>
        <w:tc>
          <w:tcPr>
            <w:tcW w:w="922" w:type="dxa"/>
            <w:shd w:val="clear" w:color="auto" w:fill="auto"/>
            <w:noWrap/>
            <w:vAlign w:val="center"/>
            <w:hideMark/>
          </w:tcPr>
          <w:p w:rsidR="00944145" w:rsidRPr="00A9027D" w:rsidRDefault="00944145" w:rsidP="00766C81">
            <w:pPr>
              <w:overflowPunct/>
              <w:autoSpaceDE/>
              <w:autoSpaceDN/>
              <w:adjustRightInd/>
              <w:spacing w:before="0" w:after="0"/>
              <w:jc w:val="center"/>
              <w:textAlignment w:val="auto"/>
              <w:rPr>
                <w:b/>
                <w:bCs/>
                <w:color w:val="000000"/>
                <w:szCs w:val="21"/>
                <w:lang w:val="en-US"/>
              </w:rPr>
            </w:pPr>
            <w:r w:rsidRPr="00A9027D">
              <w:rPr>
                <w:b/>
                <w:bCs/>
                <w:color w:val="000000"/>
                <w:szCs w:val="21"/>
                <w:lang w:val="en-US"/>
              </w:rPr>
              <w:t>Case</w:t>
            </w:r>
          </w:p>
        </w:tc>
        <w:tc>
          <w:tcPr>
            <w:tcW w:w="2472" w:type="dxa"/>
            <w:shd w:val="clear" w:color="auto" w:fill="auto"/>
            <w:vAlign w:val="center"/>
            <w:hideMark/>
          </w:tcPr>
          <w:p w:rsidR="00944145" w:rsidRPr="00A9027D" w:rsidRDefault="00944145" w:rsidP="00EB2E28">
            <w:pPr>
              <w:overflowPunct/>
              <w:autoSpaceDE/>
              <w:autoSpaceDN/>
              <w:adjustRightInd/>
              <w:spacing w:before="0" w:after="0"/>
              <w:jc w:val="center"/>
              <w:textAlignment w:val="auto"/>
              <w:rPr>
                <w:b/>
                <w:bCs/>
                <w:color w:val="000000"/>
                <w:szCs w:val="21"/>
                <w:lang w:val="en-US"/>
              </w:rPr>
            </w:pPr>
            <w:r w:rsidRPr="00A9027D">
              <w:rPr>
                <w:b/>
                <w:bCs/>
                <w:color w:val="000000"/>
                <w:szCs w:val="21"/>
                <w:lang w:val="en-US"/>
              </w:rPr>
              <w:t xml:space="preserve">Configuration of </w:t>
            </w:r>
            <w:r w:rsidRPr="00A9027D">
              <w:rPr>
                <w:b/>
                <w:bCs/>
                <w:color w:val="000000"/>
                <w:szCs w:val="21"/>
                <w:lang w:val="en-US"/>
              </w:rPr>
              <w:br/>
              <w:t>SBFD</w:t>
            </w:r>
            <w:r w:rsidR="00EB2E28">
              <w:rPr>
                <w:rFonts w:hint="eastAsia"/>
                <w:b/>
                <w:bCs/>
                <w:color w:val="000000"/>
                <w:szCs w:val="21"/>
                <w:lang w:val="en-US"/>
              </w:rPr>
              <w:t xml:space="preserve"> capable BSs</w:t>
            </w:r>
          </w:p>
        </w:tc>
        <w:tc>
          <w:tcPr>
            <w:tcW w:w="4926" w:type="dxa"/>
            <w:shd w:val="clear" w:color="auto" w:fill="auto"/>
            <w:vAlign w:val="center"/>
          </w:tcPr>
          <w:p w:rsidR="00944145" w:rsidRPr="00EB2E28" w:rsidRDefault="00944145" w:rsidP="00EB2E28">
            <w:pPr>
              <w:overflowPunct/>
              <w:autoSpaceDE/>
              <w:autoSpaceDN/>
              <w:adjustRightInd/>
              <w:spacing w:before="0" w:after="0"/>
              <w:jc w:val="center"/>
              <w:textAlignment w:val="auto"/>
              <w:rPr>
                <w:b/>
                <w:bCs/>
                <w:color w:val="000000"/>
                <w:szCs w:val="21"/>
                <w:lang w:val="en-US"/>
              </w:rPr>
            </w:pPr>
            <w:r w:rsidRPr="00EB2E28">
              <w:rPr>
                <w:b/>
                <w:bCs/>
                <w:color w:val="000000"/>
                <w:szCs w:val="21"/>
                <w:lang w:val="en-US"/>
              </w:rPr>
              <w:t>SBFD</w:t>
            </w:r>
            <w:r w:rsidR="00EB2E28" w:rsidRPr="00EB2E28">
              <w:rPr>
                <w:rFonts w:hint="eastAsia"/>
                <w:b/>
                <w:bCs/>
                <w:color w:val="000000"/>
                <w:szCs w:val="21"/>
                <w:lang w:val="en-US"/>
              </w:rPr>
              <w:t xml:space="preserve"> BS1</w:t>
            </w:r>
            <w:r w:rsidRPr="00EB2E28">
              <w:rPr>
                <w:b/>
                <w:bCs/>
                <w:color w:val="000000"/>
                <w:szCs w:val="21"/>
                <w:lang w:val="en-US"/>
              </w:rPr>
              <w:t xml:space="preserve"> DL to SBFD </w:t>
            </w:r>
            <w:r w:rsidR="00EB2E28" w:rsidRPr="00EB2E28">
              <w:rPr>
                <w:rFonts w:hint="eastAsia"/>
                <w:b/>
                <w:bCs/>
                <w:color w:val="000000"/>
                <w:szCs w:val="21"/>
                <w:lang w:val="en-US"/>
              </w:rPr>
              <w:t>BS</w:t>
            </w:r>
            <w:r w:rsidR="00EB2E28" w:rsidRPr="00EB2E28">
              <w:rPr>
                <w:rFonts w:hint="eastAsia"/>
                <w:b/>
                <w:bCs/>
                <w:color w:val="000000"/>
                <w:szCs w:val="21"/>
                <w:lang w:val="en-US"/>
              </w:rPr>
              <w:t xml:space="preserve">2 </w:t>
            </w:r>
            <w:r w:rsidRPr="00EB2E28">
              <w:rPr>
                <w:b/>
                <w:bCs/>
                <w:color w:val="000000"/>
                <w:szCs w:val="21"/>
                <w:lang w:val="en-US"/>
              </w:rPr>
              <w:t>UL</w:t>
            </w:r>
          </w:p>
        </w:tc>
      </w:tr>
      <w:tr w:rsidR="00944145" w:rsidRPr="00A9027D" w:rsidTr="00944145">
        <w:trPr>
          <w:trHeight w:val="226"/>
          <w:jc w:val="center"/>
        </w:trPr>
        <w:tc>
          <w:tcPr>
            <w:tcW w:w="922" w:type="dxa"/>
            <w:shd w:val="clear" w:color="auto" w:fill="auto"/>
            <w:noWrap/>
            <w:vAlign w:val="center"/>
            <w:hideMark/>
          </w:tcPr>
          <w:p w:rsidR="00944145" w:rsidRPr="00A9027D" w:rsidRDefault="00944145" w:rsidP="00766C81">
            <w:pPr>
              <w:overflowPunct/>
              <w:autoSpaceDE/>
              <w:autoSpaceDN/>
              <w:adjustRightInd/>
              <w:spacing w:before="0" w:after="0"/>
              <w:jc w:val="center"/>
              <w:textAlignment w:val="auto"/>
              <w:rPr>
                <w:color w:val="000000"/>
                <w:szCs w:val="21"/>
                <w:lang w:val="en-US"/>
              </w:rPr>
            </w:pPr>
            <w:r>
              <w:rPr>
                <w:rFonts w:hint="eastAsia"/>
                <w:color w:val="000000"/>
                <w:szCs w:val="21"/>
                <w:lang w:val="en-US"/>
              </w:rPr>
              <w:t>1</w:t>
            </w:r>
          </w:p>
        </w:tc>
        <w:tc>
          <w:tcPr>
            <w:tcW w:w="2472" w:type="dxa"/>
            <w:shd w:val="clear" w:color="auto" w:fill="auto"/>
            <w:vAlign w:val="center"/>
            <w:hideMark/>
          </w:tcPr>
          <w:p w:rsidR="00944145" w:rsidRPr="00A9027D" w:rsidRDefault="00944145" w:rsidP="00766C81">
            <w:pPr>
              <w:overflowPunct/>
              <w:autoSpaceDE/>
              <w:autoSpaceDN/>
              <w:adjustRightInd/>
              <w:spacing w:before="0" w:after="0"/>
              <w:jc w:val="center"/>
              <w:textAlignment w:val="auto"/>
              <w:rPr>
                <w:color w:val="000000"/>
                <w:szCs w:val="21"/>
                <w:lang w:val="en-US"/>
              </w:rPr>
            </w:pPr>
            <w:r w:rsidRPr="00A9027D">
              <w:rPr>
                <w:color w:val="000000"/>
                <w:szCs w:val="21"/>
                <w:lang w:val="en-US"/>
              </w:rPr>
              <w:t>SBFD BS 1: {DUD}</w:t>
            </w:r>
            <w:r w:rsidRPr="00A9027D">
              <w:rPr>
                <w:color w:val="000000"/>
                <w:szCs w:val="21"/>
                <w:lang w:val="en-US"/>
              </w:rPr>
              <w:br/>
              <w:t>SBFD BS 2: {DUD}</w:t>
            </w:r>
          </w:p>
        </w:tc>
        <w:tc>
          <w:tcPr>
            <w:tcW w:w="4940" w:type="dxa"/>
            <w:gridSpan w:val="2"/>
            <w:shd w:val="clear" w:color="000000" w:fill="C5D9F1"/>
            <w:noWrap/>
            <w:vAlign w:val="center"/>
          </w:tcPr>
          <w:p w:rsidR="00944145" w:rsidRPr="00A9027D" w:rsidRDefault="00944145" w:rsidP="00766C81">
            <w:pPr>
              <w:overflowPunct/>
              <w:autoSpaceDE/>
              <w:autoSpaceDN/>
              <w:adjustRightInd/>
              <w:spacing w:before="0" w:after="0"/>
              <w:jc w:val="center"/>
              <w:textAlignment w:val="auto"/>
              <w:rPr>
                <w:color w:val="000000"/>
                <w:szCs w:val="21"/>
                <w:lang w:val="en-US"/>
              </w:rPr>
            </w:pPr>
            <w:r>
              <w:object w:dxaOrig="3056" w:dyaOrig="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8pt;height:22.05pt" o:ole="">
                  <v:imagedata r:id="rId9" o:title=""/>
                </v:shape>
                <o:OLEObject Type="Embed" ProgID="Visio.Drawing.11" ShapeID="_x0000_i1025" DrawAspect="Content" ObjectID="_1792605580" r:id="rId10"/>
              </w:object>
            </w:r>
          </w:p>
        </w:tc>
      </w:tr>
      <w:tr w:rsidR="00944145" w:rsidRPr="00A9027D" w:rsidTr="00944145">
        <w:trPr>
          <w:trHeight w:val="226"/>
          <w:jc w:val="center"/>
        </w:trPr>
        <w:tc>
          <w:tcPr>
            <w:tcW w:w="922" w:type="dxa"/>
            <w:shd w:val="clear" w:color="auto" w:fill="auto"/>
            <w:noWrap/>
            <w:vAlign w:val="center"/>
            <w:hideMark/>
          </w:tcPr>
          <w:p w:rsidR="00944145" w:rsidRPr="00A9027D" w:rsidRDefault="00944145" w:rsidP="00766C81">
            <w:pPr>
              <w:overflowPunct/>
              <w:autoSpaceDE/>
              <w:autoSpaceDN/>
              <w:adjustRightInd/>
              <w:spacing w:before="0" w:after="0"/>
              <w:jc w:val="center"/>
              <w:textAlignment w:val="auto"/>
              <w:rPr>
                <w:color w:val="000000"/>
                <w:szCs w:val="21"/>
                <w:lang w:val="en-US"/>
              </w:rPr>
            </w:pPr>
            <w:r>
              <w:rPr>
                <w:rFonts w:hint="eastAsia"/>
                <w:color w:val="000000"/>
                <w:szCs w:val="21"/>
                <w:lang w:val="en-US"/>
              </w:rPr>
              <w:t>2</w:t>
            </w:r>
          </w:p>
        </w:tc>
        <w:tc>
          <w:tcPr>
            <w:tcW w:w="2472" w:type="dxa"/>
            <w:shd w:val="clear" w:color="auto" w:fill="auto"/>
            <w:vAlign w:val="center"/>
            <w:hideMark/>
          </w:tcPr>
          <w:p w:rsidR="00944145" w:rsidRPr="00A9027D" w:rsidRDefault="00944145" w:rsidP="00766C81">
            <w:pPr>
              <w:overflowPunct/>
              <w:autoSpaceDE/>
              <w:autoSpaceDN/>
              <w:adjustRightInd/>
              <w:spacing w:before="0" w:after="0"/>
              <w:jc w:val="center"/>
              <w:textAlignment w:val="auto"/>
              <w:rPr>
                <w:color w:val="000000"/>
                <w:szCs w:val="21"/>
                <w:lang w:val="en-US"/>
              </w:rPr>
            </w:pPr>
            <w:r w:rsidRPr="00A9027D">
              <w:rPr>
                <w:color w:val="000000"/>
                <w:szCs w:val="21"/>
                <w:lang w:val="en-US"/>
              </w:rPr>
              <w:t>SBFD BS 1: {UD}</w:t>
            </w:r>
            <w:r w:rsidRPr="00A9027D">
              <w:rPr>
                <w:color w:val="000000"/>
                <w:szCs w:val="21"/>
                <w:lang w:val="en-US"/>
              </w:rPr>
              <w:br/>
              <w:t>SBFD BS 2: {DU}</w:t>
            </w:r>
          </w:p>
        </w:tc>
        <w:tc>
          <w:tcPr>
            <w:tcW w:w="4940" w:type="dxa"/>
            <w:gridSpan w:val="2"/>
            <w:shd w:val="clear" w:color="000000" w:fill="C5D9F1"/>
            <w:noWrap/>
            <w:vAlign w:val="center"/>
          </w:tcPr>
          <w:p w:rsidR="00944145" w:rsidRPr="00A9027D" w:rsidRDefault="00944145" w:rsidP="00766C81">
            <w:pPr>
              <w:overflowPunct/>
              <w:autoSpaceDE/>
              <w:autoSpaceDN/>
              <w:adjustRightInd/>
              <w:spacing w:before="0" w:after="0"/>
              <w:jc w:val="center"/>
              <w:textAlignment w:val="auto"/>
              <w:rPr>
                <w:color w:val="000000"/>
                <w:szCs w:val="21"/>
                <w:lang w:val="en-US"/>
              </w:rPr>
            </w:pPr>
            <w:r>
              <w:object w:dxaOrig="3032" w:dyaOrig="628">
                <v:shape id="_x0000_i1026" type="#_x0000_t75" style="width:151.7pt;height:24.25pt" o:ole="">
                  <v:imagedata r:id="rId11" o:title=""/>
                </v:shape>
                <o:OLEObject Type="Embed" ProgID="Visio.Drawing.11" ShapeID="_x0000_i1026" DrawAspect="Content" ObjectID="_1792605581" r:id="rId12"/>
              </w:object>
            </w:r>
          </w:p>
        </w:tc>
      </w:tr>
      <w:tr w:rsidR="00944145" w:rsidRPr="00A9027D" w:rsidTr="00944145">
        <w:trPr>
          <w:trHeight w:val="226"/>
          <w:jc w:val="center"/>
        </w:trPr>
        <w:tc>
          <w:tcPr>
            <w:tcW w:w="922" w:type="dxa"/>
            <w:shd w:val="clear" w:color="auto" w:fill="auto"/>
            <w:noWrap/>
            <w:vAlign w:val="center"/>
            <w:hideMark/>
          </w:tcPr>
          <w:p w:rsidR="00944145" w:rsidRPr="00A9027D" w:rsidRDefault="00944145" w:rsidP="00766C81">
            <w:pPr>
              <w:overflowPunct/>
              <w:autoSpaceDE/>
              <w:autoSpaceDN/>
              <w:adjustRightInd/>
              <w:spacing w:before="0" w:after="0"/>
              <w:jc w:val="center"/>
              <w:textAlignment w:val="auto"/>
              <w:rPr>
                <w:color w:val="000000"/>
                <w:szCs w:val="21"/>
                <w:lang w:val="en-US"/>
              </w:rPr>
            </w:pPr>
            <w:r>
              <w:rPr>
                <w:rFonts w:hint="eastAsia"/>
                <w:color w:val="000000"/>
                <w:szCs w:val="21"/>
                <w:lang w:val="en-US"/>
              </w:rPr>
              <w:t>3</w:t>
            </w:r>
          </w:p>
        </w:tc>
        <w:tc>
          <w:tcPr>
            <w:tcW w:w="2472" w:type="dxa"/>
            <w:shd w:val="clear" w:color="auto" w:fill="auto"/>
            <w:vAlign w:val="center"/>
            <w:hideMark/>
          </w:tcPr>
          <w:p w:rsidR="00944145" w:rsidRPr="00A9027D" w:rsidRDefault="00944145" w:rsidP="00766C81">
            <w:pPr>
              <w:overflowPunct/>
              <w:autoSpaceDE/>
              <w:autoSpaceDN/>
              <w:adjustRightInd/>
              <w:spacing w:before="0" w:after="0"/>
              <w:jc w:val="center"/>
              <w:textAlignment w:val="auto"/>
              <w:rPr>
                <w:color w:val="000000"/>
                <w:szCs w:val="21"/>
                <w:lang w:val="en-US"/>
              </w:rPr>
            </w:pPr>
            <w:r w:rsidRPr="00A9027D">
              <w:rPr>
                <w:color w:val="000000"/>
                <w:szCs w:val="21"/>
                <w:lang w:val="en-US"/>
              </w:rPr>
              <w:t>SBFD BS 1: {DU}</w:t>
            </w:r>
            <w:r w:rsidRPr="00A9027D">
              <w:rPr>
                <w:color w:val="000000"/>
                <w:szCs w:val="21"/>
                <w:lang w:val="en-US"/>
              </w:rPr>
              <w:br/>
              <w:t>SBFD BS 2: {UD}</w:t>
            </w:r>
          </w:p>
        </w:tc>
        <w:tc>
          <w:tcPr>
            <w:tcW w:w="4940" w:type="dxa"/>
            <w:gridSpan w:val="2"/>
            <w:shd w:val="clear" w:color="000000" w:fill="C5D9F1"/>
            <w:noWrap/>
            <w:vAlign w:val="center"/>
          </w:tcPr>
          <w:p w:rsidR="00944145" w:rsidRPr="00A9027D" w:rsidRDefault="00944145" w:rsidP="00766C81">
            <w:pPr>
              <w:overflowPunct/>
              <w:autoSpaceDE/>
              <w:autoSpaceDN/>
              <w:adjustRightInd/>
              <w:spacing w:before="0" w:after="0"/>
              <w:jc w:val="center"/>
              <w:textAlignment w:val="auto"/>
              <w:rPr>
                <w:color w:val="000000"/>
                <w:szCs w:val="21"/>
                <w:lang w:val="en-US"/>
              </w:rPr>
            </w:pPr>
            <w:r>
              <w:object w:dxaOrig="3032" w:dyaOrig="616">
                <v:shape id="_x0000_i1028" type="#_x0000_t75" style="width:151.7pt;height:22.05pt" o:ole="">
                  <v:imagedata r:id="rId13" o:title=""/>
                </v:shape>
                <o:OLEObject Type="Embed" ProgID="Visio.Drawing.11" ShapeID="_x0000_i1028" DrawAspect="Content" ObjectID="_1792605582" r:id="rId14"/>
              </w:object>
            </w:r>
          </w:p>
        </w:tc>
      </w:tr>
      <w:tr w:rsidR="00944145" w:rsidRPr="00A9027D" w:rsidTr="00944145">
        <w:trPr>
          <w:trHeight w:val="226"/>
          <w:jc w:val="center"/>
        </w:trPr>
        <w:tc>
          <w:tcPr>
            <w:tcW w:w="922" w:type="dxa"/>
            <w:shd w:val="clear" w:color="auto" w:fill="auto"/>
            <w:noWrap/>
            <w:vAlign w:val="center"/>
            <w:hideMark/>
          </w:tcPr>
          <w:p w:rsidR="00944145" w:rsidRPr="00A9027D" w:rsidRDefault="00944145" w:rsidP="00766C81">
            <w:pPr>
              <w:overflowPunct/>
              <w:autoSpaceDE/>
              <w:autoSpaceDN/>
              <w:adjustRightInd/>
              <w:spacing w:before="0" w:after="0"/>
              <w:jc w:val="center"/>
              <w:textAlignment w:val="auto"/>
              <w:rPr>
                <w:color w:val="000000"/>
                <w:szCs w:val="21"/>
                <w:lang w:val="en-US"/>
              </w:rPr>
            </w:pPr>
            <w:r>
              <w:rPr>
                <w:rFonts w:hint="eastAsia"/>
                <w:color w:val="000000"/>
                <w:szCs w:val="21"/>
                <w:lang w:val="en-US"/>
              </w:rPr>
              <w:t>4</w:t>
            </w:r>
          </w:p>
        </w:tc>
        <w:tc>
          <w:tcPr>
            <w:tcW w:w="2472" w:type="dxa"/>
            <w:shd w:val="clear" w:color="auto" w:fill="auto"/>
            <w:vAlign w:val="center"/>
            <w:hideMark/>
          </w:tcPr>
          <w:p w:rsidR="00944145" w:rsidRPr="00A9027D" w:rsidRDefault="00944145" w:rsidP="00766C81">
            <w:pPr>
              <w:overflowPunct/>
              <w:autoSpaceDE/>
              <w:autoSpaceDN/>
              <w:adjustRightInd/>
              <w:spacing w:before="0" w:after="0"/>
              <w:jc w:val="center"/>
              <w:textAlignment w:val="auto"/>
              <w:rPr>
                <w:color w:val="000000"/>
                <w:szCs w:val="21"/>
                <w:lang w:val="en-US"/>
              </w:rPr>
            </w:pPr>
            <w:r w:rsidRPr="00A9027D">
              <w:rPr>
                <w:color w:val="000000"/>
                <w:szCs w:val="21"/>
                <w:lang w:val="en-US"/>
              </w:rPr>
              <w:t>SBFD BS 1: {UD}</w:t>
            </w:r>
            <w:r w:rsidRPr="00A9027D">
              <w:rPr>
                <w:color w:val="000000"/>
                <w:szCs w:val="21"/>
                <w:lang w:val="en-US"/>
              </w:rPr>
              <w:br/>
              <w:t>SBFD BS 2: {UD}</w:t>
            </w:r>
          </w:p>
        </w:tc>
        <w:tc>
          <w:tcPr>
            <w:tcW w:w="4940" w:type="dxa"/>
            <w:gridSpan w:val="2"/>
            <w:shd w:val="clear" w:color="000000" w:fill="C5D9F1"/>
            <w:noWrap/>
            <w:vAlign w:val="center"/>
          </w:tcPr>
          <w:p w:rsidR="00944145" w:rsidRPr="003E30DA" w:rsidRDefault="00944145" w:rsidP="00766C81">
            <w:pPr>
              <w:overflowPunct/>
              <w:autoSpaceDE/>
              <w:autoSpaceDN/>
              <w:adjustRightInd/>
              <w:spacing w:before="0" w:after="0"/>
              <w:jc w:val="center"/>
              <w:textAlignment w:val="auto"/>
              <w:rPr>
                <w:color w:val="00B050"/>
                <w:szCs w:val="21"/>
                <w:lang w:val="en-US"/>
              </w:rPr>
            </w:pPr>
            <w:r>
              <w:object w:dxaOrig="3032" w:dyaOrig="600">
                <v:shape id="_x0000_i1027" type="#_x0000_t75" style="width:151.7pt;height:21.3pt" o:ole="">
                  <v:imagedata r:id="rId15" o:title=""/>
                </v:shape>
                <o:OLEObject Type="Embed" ProgID="Visio.Drawing.11" ShapeID="_x0000_i1027" DrawAspect="Content" ObjectID="_1792605583" r:id="rId16"/>
              </w:object>
            </w:r>
          </w:p>
        </w:tc>
      </w:tr>
    </w:tbl>
    <w:p w:rsidR="00391272" w:rsidRDefault="00944145" w:rsidP="00391272">
      <w:pPr>
        <w:tabs>
          <w:tab w:val="left" w:pos="7923"/>
        </w:tabs>
        <w:rPr>
          <w:rFonts w:hint="eastAsia"/>
          <w:color w:val="000000" w:themeColor="text1"/>
        </w:rPr>
      </w:pPr>
      <w:r>
        <w:rPr>
          <w:rFonts w:hint="eastAsia"/>
          <w:color w:val="000000" w:themeColor="text1"/>
        </w:rPr>
        <w:t xml:space="preserve">From table </w:t>
      </w:r>
      <w:r w:rsidR="00EB2E28">
        <w:rPr>
          <w:rFonts w:hint="eastAsia"/>
          <w:color w:val="000000" w:themeColor="text1"/>
        </w:rPr>
        <w:t>2</w:t>
      </w:r>
      <w:r>
        <w:rPr>
          <w:rFonts w:hint="eastAsia"/>
          <w:color w:val="000000" w:themeColor="text1"/>
        </w:rPr>
        <w:t>, it can be seen that case 2 is the best configuration. W</w:t>
      </w:r>
      <w:r w:rsidRPr="002E656F">
        <w:rPr>
          <w:color w:val="000000" w:themeColor="text1"/>
        </w:rPr>
        <w:t xml:space="preserve">hen two </w:t>
      </w:r>
      <w:r w:rsidRPr="000F32B6">
        <w:rPr>
          <w:color w:val="000000" w:themeColor="text1"/>
        </w:rPr>
        <w:t>SBFD-capable</w:t>
      </w:r>
      <w:r w:rsidRPr="002E656F">
        <w:rPr>
          <w:color w:val="000000" w:themeColor="text1"/>
        </w:rPr>
        <w:t xml:space="preserve"> BSs with adjacent operating bands </w:t>
      </w:r>
      <w:r>
        <w:rPr>
          <w:rFonts w:hint="eastAsia"/>
          <w:color w:val="000000" w:themeColor="text1"/>
        </w:rPr>
        <w:t xml:space="preserve">configured as </w:t>
      </w:r>
      <w:r w:rsidRPr="002E656F">
        <w:rPr>
          <w:color w:val="000000" w:themeColor="text1"/>
        </w:rPr>
        <w:t>{</w:t>
      </w:r>
      <w:proofErr w:type="gramStart"/>
      <w:r w:rsidRPr="002E656F">
        <w:rPr>
          <w:color w:val="000000" w:themeColor="text1"/>
        </w:rPr>
        <w:t>DU},</w:t>
      </w:r>
      <w:proofErr w:type="gramEnd"/>
      <w:r w:rsidRPr="002E656F">
        <w:rPr>
          <w:color w:val="000000" w:themeColor="text1"/>
        </w:rPr>
        <w:t xml:space="preserve"> and two DL sub-bands are adjacent</w:t>
      </w:r>
      <w:r>
        <w:rPr>
          <w:rFonts w:hint="eastAsia"/>
          <w:color w:val="000000" w:themeColor="text1"/>
        </w:rPr>
        <w:t xml:space="preserve">, </w:t>
      </w:r>
      <w:r>
        <w:rPr>
          <w:rFonts w:hint="eastAsia"/>
          <w:bCs/>
          <w:color w:val="000000"/>
          <w:szCs w:val="21"/>
          <w:lang w:val="en-US"/>
        </w:rPr>
        <w:t>f</w:t>
      </w:r>
      <w:r w:rsidRPr="00C0423A">
        <w:rPr>
          <w:bCs/>
          <w:color w:val="000000"/>
          <w:szCs w:val="21"/>
          <w:lang w:val="en-US"/>
        </w:rPr>
        <w:t xml:space="preserve">requency offset between aggressor </w:t>
      </w:r>
      <w:r>
        <w:rPr>
          <w:bCs/>
          <w:color w:val="000000"/>
          <w:szCs w:val="21"/>
          <w:lang w:val="en-US"/>
        </w:rPr>
        <w:t>channel</w:t>
      </w:r>
      <w:r w:rsidRPr="00C0423A">
        <w:rPr>
          <w:bCs/>
          <w:color w:val="000000"/>
          <w:szCs w:val="21"/>
          <w:lang w:val="en-US"/>
        </w:rPr>
        <w:t xml:space="preserve"> to victim channel</w:t>
      </w:r>
      <w:r w:rsidRPr="00C0423A">
        <w:rPr>
          <w:color w:val="000000" w:themeColor="text1"/>
        </w:rPr>
        <w:t xml:space="preserve"> </w:t>
      </w:r>
      <w:r>
        <w:rPr>
          <w:rFonts w:hint="eastAsia"/>
          <w:color w:val="000000" w:themeColor="text1"/>
        </w:rPr>
        <w:t>is max, and t</w:t>
      </w:r>
      <w:r w:rsidRPr="002E656F">
        <w:rPr>
          <w:color w:val="000000" w:themeColor="text1"/>
        </w:rPr>
        <w:t xml:space="preserve">his configuration can optimize the </w:t>
      </w:r>
      <w:r>
        <w:rPr>
          <w:rFonts w:hint="eastAsia"/>
          <w:color w:val="000000" w:themeColor="text1"/>
        </w:rPr>
        <w:t>rejection at</w:t>
      </w:r>
      <w:r w:rsidRPr="002E656F">
        <w:rPr>
          <w:color w:val="000000" w:themeColor="text1"/>
        </w:rPr>
        <w:t xml:space="preserve"> </w:t>
      </w:r>
      <w:r>
        <w:rPr>
          <w:rFonts w:hint="eastAsia"/>
          <w:color w:val="000000" w:themeColor="text1"/>
        </w:rPr>
        <w:t>victim BS UL sub-band</w:t>
      </w:r>
      <w:r w:rsidRPr="00A8140D">
        <w:rPr>
          <w:color w:val="000000" w:themeColor="text1"/>
        </w:rPr>
        <w:t xml:space="preserve"> by </w:t>
      </w:r>
      <w:r>
        <w:rPr>
          <w:rFonts w:hint="eastAsia"/>
          <w:color w:val="000000" w:themeColor="text1"/>
        </w:rPr>
        <w:t xml:space="preserve">RF </w:t>
      </w:r>
      <w:r w:rsidRPr="00A8140D">
        <w:rPr>
          <w:color w:val="000000" w:themeColor="text1"/>
        </w:rPr>
        <w:t xml:space="preserve">BPF </w:t>
      </w:r>
      <w:r>
        <w:rPr>
          <w:rFonts w:hint="eastAsia"/>
          <w:color w:val="000000" w:themeColor="text1"/>
        </w:rPr>
        <w:t xml:space="preserve">used </w:t>
      </w:r>
      <w:r w:rsidRPr="00A8140D">
        <w:rPr>
          <w:color w:val="000000" w:themeColor="text1"/>
        </w:rPr>
        <w:t>after PA.</w:t>
      </w:r>
      <w:r>
        <w:rPr>
          <w:rFonts w:hint="eastAsia"/>
          <w:color w:val="000000" w:themeColor="text1"/>
        </w:rPr>
        <w:t xml:space="preserve"> </w:t>
      </w:r>
      <w:r w:rsidR="00391272">
        <w:rPr>
          <w:rFonts w:hint="eastAsia"/>
          <w:color w:val="000000" w:themeColor="text1"/>
        </w:rPr>
        <w:t>The best configuration is not a general requirement, but can be used for some scenario.</w:t>
      </w:r>
    </w:p>
    <w:p w:rsidR="0098369C" w:rsidRDefault="00463192" w:rsidP="00047035">
      <w:pPr>
        <w:tabs>
          <w:tab w:val="left" w:pos="7923"/>
        </w:tabs>
        <w:rPr>
          <w:rFonts w:hint="eastAsia"/>
          <w:color w:val="000000" w:themeColor="text1"/>
        </w:rPr>
      </w:pPr>
      <w:r w:rsidRPr="00463192">
        <w:rPr>
          <w:rFonts w:hint="eastAsia"/>
          <w:color w:val="000000" w:themeColor="text1"/>
        </w:rPr>
        <w:t>If channel bandwidth is 100MHz, the DL sub</w:t>
      </w:r>
      <w:r>
        <w:rPr>
          <w:rFonts w:hint="eastAsia"/>
          <w:color w:val="000000" w:themeColor="text1"/>
        </w:rPr>
        <w:t>-</w:t>
      </w:r>
      <w:r w:rsidRPr="00463192">
        <w:rPr>
          <w:rFonts w:hint="eastAsia"/>
          <w:color w:val="000000" w:themeColor="text1"/>
        </w:rPr>
        <w:t>band widths of two BSs are both 80MHz and UL sub</w:t>
      </w:r>
      <w:r>
        <w:rPr>
          <w:rFonts w:hint="eastAsia"/>
          <w:color w:val="000000" w:themeColor="text1"/>
        </w:rPr>
        <w:t>-</w:t>
      </w:r>
      <w:r w:rsidRPr="00463192">
        <w:rPr>
          <w:rFonts w:hint="eastAsia"/>
          <w:color w:val="000000" w:themeColor="text1"/>
        </w:rPr>
        <w:t xml:space="preserve">band width of two BSs </w:t>
      </w:r>
      <w:r w:rsidRPr="00463192">
        <w:rPr>
          <w:color w:val="000000" w:themeColor="text1"/>
        </w:rPr>
        <w:t>are both 20MHz, when the two DL sub</w:t>
      </w:r>
      <w:r>
        <w:rPr>
          <w:rFonts w:hint="eastAsia"/>
          <w:color w:val="000000" w:themeColor="text1"/>
        </w:rPr>
        <w:t>-</w:t>
      </w:r>
      <w:r w:rsidRPr="00463192">
        <w:rPr>
          <w:color w:val="000000" w:themeColor="text1"/>
        </w:rPr>
        <w:t xml:space="preserve">bands are </w:t>
      </w:r>
      <w:r w:rsidR="0098369C" w:rsidRPr="00463192">
        <w:rPr>
          <w:color w:val="000000" w:themeColor="text1"/>
        </w:rPr>
        <w:t>adjacent</w:t>
      </w:r>
      <w:r w:rsidRPr="00463192">
        <w:rPr>
          <w:color w:val="000000" w:themeColor="text1"/>
        </w:rPr>
        <w:t>, victim BS UL sub-band is 80MHz offset to the edge of aggressor BS passband, the BPF after PA can provide 70dB suppression.</w:t>
      </w:r>
    </w:p>
    <w:p w:rsidR="00DE430A" w:rsidRDefault="00F06E84" w:rsidP="00DE430A">
      <w:pPr>
        <w:rPr>
          <w:rFonts w:hint="eastAsia"/>
          <w:color w:val="000000" w:themeColor="text1"/>
        </w:rPr>
      </w:pPr>
      <w:r>
        <w:rPr>
          <w:rFonts w:eastAsiaTheme="minorEastAsia" w:hint="eastAsia"/>
          <w:b/>
          <w:color w:val="000000" w:themeColor="text1"/>
        </w:rPr>
        <w:t>Proposal 1:</w:t>
      </w:r>
      <w:r w:rsidR="00DE430A">
        <w:rPr>
          <w:rFonts w:eastAsiaTheme="minorEastAsia" w:hint="eastAsia"/>
          <w:b/>
          <w:color w:val="000000" w:themeColor="text1"/>
        </w:rPr>
        <w:t xml:space="preserve"> </w:t>
      </w:r>
      <w:r w:rsidR="00DE430A" w:rsidRPr="00DE430A">
        <w:rPr>
          <w:rFonts w:hint="eastAsia"/>
          <w:b/>
          <w:color w:val="000000" w:themeColor="text1"/>
        </w:rPr>
        <w:t xml:space="preserve">We agree with 1dB </w:t>
      </w:r>
      <w:r w:rsidR="00DE430A" w:rsidRPr="00DE430A">
        <w:rPr>
          <w:rFonts w:eastAsiaTheme="minorEastAsia" w:hint="eastAsia"/>
          <w:b/>
          <w:color w:val="000000" w:themeColor="text1"/>
        </w:rPr>
        <w:t>d</w:t>
      </w:r>
      <w:r w:rsidR="00DE430A" w:rsidRPr="00DE430A">
        <w:rPr>
          <w:rFonts w:hint="eastAsia"/>
          <w:b/>
          <w:color w:val="000000" w:themeColor="text1"/>
        </w:rPr>
        <w:t>egradation of victim BS sensitivity.</w:t>
      </w:r>
    </w:p>
    <w:p w:rsidR="00944145" w:rsidRDefault="00944145" w:rsidP="00944145">
      <w:pPr>
        <w:rPr>
          <w:rFonts w:eastAsiaTheme="minorEastAsia" w:hint="eastAsia"/>
          <w:b/>
          <w:color w:val="000000" w:themeColor="text1"/>
        </w:rPr>
      </w:pPr>
      <w:r w:rsidRPr="00BC68B2">
        <w:rPr>
          <w:rFonts w:eastAsiaTheme="minorEastAsia"/>
          <w:b/>
          <w:color w:val="000000" w:themeColor="text1"/>
        </w:rPr>
        <w:t>O</w:t>
      </w:r>
      <w:r w:rsidRPr="00BC68B2">
        <w:rPr>
          <w:rFonts w:eastAsiaTheme="minorEastAsia" w:hint="eastAsia"/>
          <w:b/>
          <w:color w:val="000000" w:themeColor="text1"/>
        </w:rPr>
        <w:t xml:space="preserve">bservation </w:t>
      </w:r>
      <w:r w:rsidR="00391272">
        <w:rPr>
          <w:rFonts w:eastAsiaTheme="minorEastAsia" w:hint="eastAsia"/>
          <w:b/>
          <w:color w:val="000000" w:themeColor="text1"/>
        </w:rPr>
        <w:t>1</w:t>
      </w:r>
      <w:r w:rsidRPr="00BC68B2">
        <w:rPr>
          <w:rFonts w:eastAsiaTheme="minorEastAsia" w:hint="eastAsia"/>
          <w:b/>
          <w:color w:val="000000" w:themeColor="text1"/>
        </w:rPr>
        <w:t>:</w:t>
      </w:r>
      <w:r>
        <w:rPr>
          <w:rFonts w:eastAsiaTheme="minorEastAsia" w:hint="eastAsia"/>
          <w:b/>
          <w:color w:val="000000" w:themeColor="text1"/>
        </w:rPr>
        <w:t xml:space="preserve"> For </w:t>
      </w:r>
      <w:r w:rsidRPr="00F60EC5">
        <w:rPr>
          <w:rFonts w:eastAsiaTheme="minorEastAsia"/>
          <w:b/>
          <w:color w:val="000000" w:themeColor="text1"/>
        </w:rPr>
        <w:t>two SBFD-capable BSs with adjacent operating bands</w:t>
      </w:r>
      <w:r>
        <w:rPr>
          <w:rFonts w:eastAsiaTheme="minorEastAsia" w:hint="eastAsia"/>
          <w:b/>
          <w:color w:val="000000" w:themeColor="text1"/>
        </w:rPr>
        <w:t>,</w:t>
      </w:r>
      <w:r w:rsidRPr="005E3180">
        <w:rPr>
          <w:rFonts w:eastAsiaTheme="minorEastAsia" w:hint="eastAsia"/>
          <w:b/>
          <w:color w:val="000000" w:themeColor="text1"/>
        </w:rPr>
        <w:t xml:space="preserve"> </w:t>
      </w:r>
      <w:r>
        <w:rPr>
          <w:rFonts w:eastAsiaTheme="minorEastAsia" w:hint="eastAsia"/>
          <w:b/>
          <w:color w:val="000000" w:themeColor="text1"/>
        </w:rPr>
        <w:t>both BSs</w:t>
      </w:r>
      <w:r w:rsidRPr="00F60EC5">
        <w:rPr>
          <w:rFonts w:eastAsiaTheme="minorEastAsia" w:hint="eastAsia"/>
          <w:b/>
          <w:color w:val="000000" w:themeColor="text1"/>
        </w:rPr>
        <w:t xml:space="preserve"> </w:t>
      </w:r>
      <w:r>
        <w:rPr>
          <w:rFonts w:eastAsiaTheme="minorEastAsia" w:hint="eastAsia"/>
          <w:b/>
          <w:color w:val="000000" w:themeColor="text1"/>
        </w:rPr>
        <w:t xml:space="preserve">configured </w:t>
      </w:r>
      <w:r w:rsidRPr="00F60EC5">
        <w:rPr>
          <w:rFonts w:eastAsiaTheme="minorEastAsia" w:hint="eastAsia"/>
          <w:b/>
          <w:color w:val="000000" w:themeColor="text1"/>
        </w:rPr>
        <w:t xml:space="preserve">as </w:t>
      </w:r>
      <w:r w:rsidRPr="00F60EC5">
        <w:rPr>
          <w:rFonts w:eastAsiaTheme="minorEastAsia"/>
          <w:b/>
          <w:color w:val="000000" w:themeColor="text1"/>
        </w:rPr>
        <w:t>{DU}, and two DL sub-bands are adjacent</w:t>
      </w:r>
      <w:r>
        <w:rPr>
          <w:rFonts w:eastAsiaTheme="minorEastAsia" w:hint="eastAsia"/>
          <w:b/>
          <w:color w:val="000000" w:themeColor="text1"/>
        </w:rPr>
        <w:t xml:space="preserve"> is the best configuration.</w:t>
      </w:r>
    </w:p>
    <w:p w:rsidR="00391272" w:rsidRPr="00391272" w:rsidRDefault="00391272" w:rsidP="00944145">
      <w:pPr>
        <w:rPr>
          <w:rFonts w:eastAsiaTheme="minorEastAsia"/>
          <w:b/>
          <w:color w:val="000000" w:themeColor="text1"/>
        </w:rPr>
      </w:pPr>
      <w:r w:rsidRPr="00BC68B2">
        <w:rPr>
          <w:rFonts w:eastAsiaTheme="minorEastAsia"/>
          <w:b/>
          <w:color w:val="000000" w:themeColor="text1"/>
        </w:rPr>
        <w:t>O</w:t>
      </w:r>
      <w:r w:rsidRPr="00BC68B2">
        <w:rPr>
          <w:rFonts w:eastAsiaTheme="minorEastAsia" w:hint="eastAsia"/>
          <w:b/>
          <w:color w:val="000000" w:themeColor="text1"/>
        </w:rPr>
        <w:t xml:space="preserve">bservation </w:t>
      </w:r>
      <w:r>
        <w:rPr>
          <w:rFonts w:eastAsiaTheme="minorEastAsia" w:hint="eastAsia"/>
          <w:b/>
          <w:color w:val="000000" w:themeColor="text1"/>
        </w:rPr>
        <w:t>2</w:t>
      </w:r>
      <w:r w:rsidRPr="00BC68B2">
        <w:rPr>
          <w:rFonts w:eastAsiaTheme="minorEastAsia" w:hint="eastAsia"/>
          <w:b/>
          <w:color w:val="000000" w:themeColor="text1"/>
        </w:rPr>
        <w:t>:</w:t>
      </w:r>
      <w:r>
        <w:rPr>
          <w:rFonts w:eastAsiaTheme="minorEastAsia" w:hint="eastAsia"/>
          <w:b/>
          <w:color w:val="000000" w:themeColor="text1"/>
        </w:rPr>
        <w:t xml:space="preserve"> </w:t>
      </w:r>
      <w:r w:rsidRPr="00391272">
        <w:rPr>
          <w:rFonts w:hint="eastAsia"/>
          <w:b/>
          <w:color w:val="000000" w:themeColor="text1"/>
        </w:rPr>
        <w:t>The best configuration is not a general requirement, but can be used for some scenario.</w:t>
      </w:r>
    </w:p>
    <w:p w:rsidR="00094E4D" w:rsidRDefault="00DA24BC" w:rsidP="00F60EC5">
      <w:pPr>
        <w:rPr>
          <w:rFonts w:hint="eastAsia"/>
          <w:b/>
          <w:color w:val="000000" w:themeColor="text1"/>
          <w:szCs w:val="21"/>
        </w:rPr>
      </w:pPr>
      <w:r w:rsidRPr="00DA24BC">
        <w:rPr>
          <w:b/>
          <w:color w:val="000000" w:themeColor="text1"/>
          <w:szCs w:val="21"/>
        </w:rPr>
        <w:t xml:space="preserve">Observation </w:t>
      </w:r>
      <w:r w:rsidR="00391272">
        <w:rPr>
          <w:rFonts w:hint="eastAsia"/>
          <w:b/>
          <w:color w:val="000000" w:themeColor="text1"/>
          <w:szCs w:val="21"/>
        </w:rPr>
        <w:t>3</w:t>
      </w:r>
      <w:r w:rsidRPr="00DA24BC">
        <w:rPr>
          <w:b/>
          <w:color w:val="000000" w:themeColor="text1"/>
          <w:szCs w:val="21"/>
        </w:rPr>
        <w:t>: For WA BS, if victim BS DESENS is 1dB and CL for co-location BS is 30 dB, RF BPF rejection performance should be larger than 69dB</w:t>
      </w:r>
      <w:r w:rsidR="00DD32DD">
        <w:rPr>
          <w:rFonts w:hint="eastAsia"/>
          <w:b/>
          <w:color w:val="000000" w:themeColor="text1"/>
          <w:szCs w:val="21"/>
        </w:rPr>
        <w:t xml:space="preserve">. </w:t>
      </w:r>
      <w:r w:rsidRPr="00DA24BC">
        <w:rPr>
          <w:b/>
          <w:color w:val="000000" w:themeColor="text1"/>
          <w:szCs w:val="21"/>
        </w:rPr>
        <w:t xml:space="preserve"> </w:t>
      </w:r>
    </w:p>
    <w:p w:rsidR="00DA24BC" w:rsidRDefault="00094E4D" w:rsidP="00F60EC5">
      <w:pPr>
        <w:rPr>
          <w:rFonts w:hint="eastAsia"/>
          <w:b/>
          <w:color w:val="000000" w:themeColor="text1"/>
        </w:rPr>
      </w:pPr>
      <w:r w:rsidRPr="00DA24BC">
        <w:rPr>
          <w:b/>
          <w:color w:val="000000" w:themeColor="text1"/>
          <w:szCs w:val="21"/>
        </w:rPr>
        <w:t xml:space="preserve">Observation </w:t>
      </w:r>
      <w:r w:rsidR="00391272">
        <w:rPr>
          <w:rFonts w:hint="eastAsia"/>
          <w:b/>
          <w:color w:val="000000" w:themeColor="text1"/>
          <w:szCs w:val="21"/>
        </w:rPr>
        <w:t>4</w:t>
      </w:r>
      <w:r w:rsidRPr="00DA24BC">
        <w:rPr>
          <w:b/>
          <w:color w:val="000000" w:themeColor="text1"/>
          <w:szCs w:val="21"/>
        </w:rPr>
        <w:t>:</w:t>
      </w:r>
      <w:r>
        <w:rPr>
          <w:rFonts w:hint="eastAsia"/>
          <w:b/>
          <w:color w:val="000000" w:themeColor="text1"/>
          <w:szCs w:val="21"/>
        </w:rPr>
        <w:t xml:space="preserve"> When channel bandwidth is 100MHz, </w:t>
      </w:r>
      <w:r w:rsidRPr="00094E4D">
        <w:rPr>
          <w:b/>
          <w:color w:val="000000" w:themeColor="text1"/>
        </w:rPr>
        <w:t xml:space="preserve">the </w:t>
      </w:r>
      <w:r w:rsidR="00391272">
        <w:rPr>
          <w:rFonts w:hint="eastAsia"/>
          <w:b/>
          <w:color w:val="000000" w:themeColor="text1"/>
        </w:rPr>
        <w:t xml:space="preserve">RF </w:t>
      </w:r>
      <w:r w:rsidRPr="00094E4D">
        <w:rPr>
          <w:b/>
          <w:color w:val="000000" w:themeColor="text1"/>
        </w:rPr>
        <w:t>BPF after PA can provide 70dB suppression</w:t>
      </w:r>
      <w:r>
        <w:rPr>
          <w:rFonts w:hint="eastAsia"/>
          <w:b/>
          <w:color w:val="000000" w:themeColor="text1"/>
        </w:rPr>
        <w:t xml:space="preserve"> outside </w:t>
      </w:r>
      <w:r w:rsidRPr="00094E4D">
        <w:rPr>
          <w:b/>
          <w:color w:val="000000" w:themeColor="text1"/>
        </w:rPr>
        <w:t>80MHz offset to the edge</w:t>
      </w:r>
      <w:r w:rsidRPr="00094E4D">
        <w:rPr>
          <w:rFonts w:hint="eastAsia"/>
          <w:b/>
          <w:color w:val="000000" w:themeColor="text1"/>
        </w:rPr>
        <w:t xml:space="preserve"> of passband.</w:t>
      </w:r>
    </w:p>
    <w:p w:rsidR="00391272" w:rsidRDefault="00FB568C" w:rsidP="00F60EC5">
      <w:pPr>
        <w:rPr>
          <w:rFonts w:eastAsiaTheme="minorEastAsia" w:hint="eastAsia"/>
          <w:b/>
          <w:color w:val="000000" w:themeColor="text1"/>
        </w:rPr>
      </w:pPr>
      <w:r>
        <w:rPr>
          <w:rFonts w:hint="eastAsia"/>
          <w:b/>
          <w:color w:val="000000" w:themeColor="text1"/>
        </w:rPr>
        <w:t>Proposal</w:t>
      </w:r>
      <w:r w:rsidR="00F06E84">
        <w:rPr>
          <w:rFonts w:hint="eastAsia"/>
          <w:b/>
          <w:color w:val="000000" w:themeColor="text1"/>
        </w:rPr>
        <w:t xml:space="preserve"> 2</w:t>
      </w:r>
      <w:r>
        <w:rPr>
          <w:rFonts w:hint="eastAsia"/>
          <w:b/>
          <w:color w:val="000000" w:themeColor="text1"/>
        </w:rPr>
        <w:t xml:space="preserve">: </w:t>
      </w:r>
      <w:r w:rsidRPr="00FB568C">
        <w:rPr>
          <w:b/>
          <w:color w:val="000000" w:themeColor="text1"/>
        </w:rPr>
        <w:t>For two SBFD-capable BSs are co-location and the operating channels of two BSs are adjacent</w:t>
      </w:r>
      <w:r w:rsidR="00F06E84" w:rsidRPr="00FB568C">
        <w:rPr>
          <w:b/>
          <w:color w:val="000000" w:themeColor="text1"/>
        </w:rPr>
        <w:t>, the</w:t>
      </w:r>
      <w:r w:rsidRPr="00FB568C">
        <w:rPr>
          <w:b/>
          <w:color w:val="000000" w:themeColor="text1"/>
        </w:rPr>
        <w:t xml:space="preserve"> best configuration is both BSs configured as {DU}, and two DL sub-bands are also adjacent</w:t>
      </w:r>
      <w:r w:rsidR="00F06E84" w:rsidRPr="00FB568C">
        <w:rPr>
          <w:b/>
          <w:color w:val="000000" w:themeColor="text1"/>
        </w:rPr>
        <w:t>, and</w:t>
      </w:r>
      <w:r w:rsidRPr="00FB568C">
        <w:rPr>
          <w:b/>
          <w:color w:val="000000" w:themeColor="text1"/>
        </w:rPr>
        <w:t xml:space="preserve"> this configuration can be used </w:t>
      </w:r>
      <w:r w:rsidR="00DE430A">
        <w:rPr>
          <w:rFonts w:hint="eastAsia"/>
          <w:b/>
          <w:color w:val="000000" w:themeColor="text1"/>
        </w:rPr>
        <w:t>for</w:t>
      </w:r>
      <w:r w:rsidRPr="00FB568C">
        <w:rPr>
          <w:b/>
          <w:color w:val="000000" w:themeColor="text1"/>
        </w:rPr>
        <w:t xml:space="preserve"> some scenario.</w:t>
      </w:r>
    </w:p>
    <w:p w:rsidR="00EA179A" w:rsidRPr="008368BE" w:rsidRDefault="00A84F20" w:rsidP="009F518F">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8368BE">
        <w:rPr>
          <w:rFonts w:hint="eastAsia"/>
          <w:color w:val="000000" w:themeColor="text1"/>
          <w:lang w:eastAsia="zh-CN"/>
        </w:rPr>
        <w:t>S</w:t>
      </w:r>
      <w:r w:rsidR="00EA179A" w:rsidRPr="008368BE">
        <w:rPr>
          <w:rFonts w:hint="eastAsia"/>
          <w:color w:val="000000" w:themeColor="text1"/>
          <w:lang w:eastAsia="zh-CN"/>
        </w:rPr>
        <w:t>ummary</w:t>
      </w:r>
    </w:p>
    <w:p w:rsidR="00A46CD9" w:rsidRDefault="00F938CB" w:rsidP="00713108">
      <w:pPr>
        <w:shd w:val="clear" w:color="auto" w:fill="FFFFFF"/>
        <w:rPr>
          <w:color w:val="000000" w:themeColor="text1"/>
        </w:rPr>
      </w:pPr>
      <w:r w:rsidRPr="008368BE">
        <w:rPr>
          <w:color w:val="000000" w:themeColor="text1"/>
        </w:rPr>
        <w:t xml:space="preserve">In this contribution, </w:t>
      </w:r>
      <w:r w:rsidR="007B1F5D" w:rsidRPr="008368BE">
        <w:rPr>
          <w:rFonts w:hint="eastAsia"/>
          <w:color w:val="000000" w:themeColor="text1"/>
        </w:rPr>
        <w:t>w</w:t>
      </w:r>
      <w:r w:rsidRPr="008368BE">
        <w:rPr>
          <w:color w:val="000000" w:themeColor="text1"/>
        </w:rPr>
        <w:t>e have the following proposals and observations.</w:t>
      </w:r>
    </w:p>
    <w:p w:rsidR="00DE430A" w:rsidRPr="00DE430A" w:rsidRDefault="00DE430A" w:rsidP="00DE430A">
      <w:pPr>
        <w:rPr>
          <w:rFonts w:eastAsiaTheme="minorEastAsia"/>
          <w:b/>
          <w:color w:val="000000" w:themeColor="text1"/>
        </w:rPr>
      </w:pPr>
      <w:r w:rsidRPr="00DE430A">
        <w:rPr>
          <w:rFonts w:eastAsiaTheme="minorEastAsia"/>
          <w:b/>
          <w:color w:val="000000" w:themeColor="text1"/>
        </w:rPr>
        <w:t>Proposal 1: We agree with 1dB degradation of victim BS sensitivity.</w:t>
      </w:r>
    </w:p>
    <w:p w:rsidR="00DE430A" w:rsidRPr="00DE430A" w:rsidRDefault="00DE430A" w:rsidP="00DE430A">
      <w:pPr>
        <w:rPr>
          <w:rFonts w:eastAsiaTheme="minorEastAsia"/>
          <w:b/>
          <w:color w:val="000000" w:themeColor="text1"/>
        </w:rPr>
      </w:pPr>
      <w:r w:rsidRPr="00DE430A">
        <w:rPr>
          <w:rFonts w:eastAsiaTheme="minorEastAsia"/>
          <w:b/>
          <w:color w:val="000000" w:themeColor="text1"/>
        </w:rPr>
        <w:t>Observation 1: For two SBFD-capable BSs with adjacent operating bands, both BSs configured as {DU}, and two DL sub-bands are adjacent is the best configuration.</w:t>
      </w:r>
    </w:p>
    <w:p w:rsidR="00DE430A" w:rsidRPr="00DE430A" w:rsidRDefault="00DE430A" w:rsidP="00DE430A">
      <w:pPr>
        <w:rPr>
          <w:rFonts w:eastAsiaTheme="minorEastAsia"/>
          <w:b/>
          <w:color w:val="000000" w:themeColor="text1"/>
        </w:rPr>
      </w:pPr>
      <w:r w:rsidRPr="00DE430A">
        <w:rPr>
          <w:rFonts w:eastAsiaTheme="minorEastAsia"/>
          <w:b/>
          <w:color w:val="000000" w:themeColor="text1"/>
        </w:rPr>
        <w:lastRenderedPageBreak/>
        <w:t>Observation 2: The best configuration is not a general requirement, but can be used for some scenario.</w:t>
      </w:r>
    </w:p>
    <w:p w:rsidR="00DE430A" w:rsidRPr="00DE430A" w:rsidRDefault="00DE430A" w:rsidP="00DE430A">
      <w:pPr>
        <w:rPr>
          <w:rFonts w:eastAsiaTheme="minorEastAsia"/>
          <w:b/>
          <w:color w:val="000000" w:themeColor="text1"/>
        </w:rPr>
      </w:pPr>
      <w:r w:rsidRPr="00DE430A">
        <w:rPr>
          <w:rFonts w:eastAsiaTheme="minorEastAsia"/>
          <w:b/>
          <w:color w:val="000000" w:themeColor="text1"/>
        </w:rPr>
        <w:t xml:space="preserve">Observation 3: For WA BS, if victim BS DESENS is 1dB and CL for co-location BS is 30 dB, RF BPF rejection performance should be larger than 69dB.  </w:t>
      </w:r>
    </w:p>
    <w:p w:rsidR="00DE430A" w:rsidRPr="00DE430A" w:rsidRDefault="00DE430A" w:rsidP="00DE430A">
      <w:pPr>
        <w:rPr>
          <w:rFonts w:eastAsiaTheme="minorEastAsia"/>
          <w:b/>
          <w:color w:val="000000" w:themeColor="text1"/>
        </w:rPr>
      </w:pPr>
      <w:r w:rsidRPr="00DE430A">
        <w:rPr>
          <w:rFonts w:eastAsiaTheme="minorEastAsia"/>
          <w:b/>
          <w:color w:val="000000" w:themeColor="text1"/>
        </w:rPr>
        <w:t>Observation 4: When channel bandwidth is 100MHz, the RF BPF after PA can provide 70dB suppression outside 80MHz offset to the edge of passband.</w:t>
      </w:r>
    </w:p>
    <w:p w:rsidR="007E5762" w:rsidRPr="00094E4D" w:rsidRDefault="00DE430A" w:rsidP="00DE430A">
      <w:pPr>
        <w:rPr>
          <w:b/>
          <w:color w:val="000000" w:themeColor="text1"/>
          <w:szCs w:val="21"/>
        </w:rPr>
      </w:pPr>
      <w:r w:rsidRPr="00DE430A">
        <w:rPr>
          <w:rFonts w:eastAsiaTheme="minorEastAsia"/>
          <w:b/>
          <w:color w:val="000000" w:themeColor="text1"/>
        </w:rPr>
        <w:t xml:space="preserve">Proposal 2: For two SBFD-capable BSs are co-location and the operating channels of two BSs are adjacent, the best configuration is both BSs configured as {DU}, and two DL sub-bands are also adjacent, and this configuration can be used </w:t>
      </w:r>
      <w:r>
        <w:rPr>
          <w:rFonts w:eastAsiaTheme="minorEastAsia" w:hint="eastAsia"/>
          <w:b/>
          <w:color w:val="000000" w:themeColor="text1"/>
        </w:rPr>
        <w:t>for</w:t>
      </w:r>
      <w:r w:rsidRPr="00DE430A">
        <w:rPr>
          <w:rFonts w:eastAsiaTheme="minorEastAsia"/>
          <w:b/>
          <w:color w:val="000000" w:themeColor="text1"/>
        </w:rPr>
        <w:t xml:space="preserve"> some scenario.</w:t>
      </w:r>
      <w:bookmarkStart w:id="2" w:name="_GoBack"/>
      <w:bookmarkEnd w:id="2"/>
    </w:p>
    <w:p w:rsidR="00EE45A3" w:rsidRPr="008368BE" w:rsidRDefault="00EE45A3" w:rsidP="0020545D">
      <w:pPr>
        <w:pStyle w:val="11"/>
        <w:numPr>
          <w:ilvl w:val="0"/>
          <w:numId w:val="0"/>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8368BE">
        <w:rPr>
          <w:rFonts w:hint="eastAsia"/>
          <w:color w:val="000000" w:themeColor="text1"/>
          <w:lang w:eastAsia="zh-CN"/>
        </w:rPr>
        <w:t>Reference</w:t>
      </w:r>
    </w:p>
    <w:p w:rsidR="008D0BA0" w:rsidRDefault="008F43CD" w:rsidP="00FF1BDF">
      <w:pPr>
        <w:rPr>
          <w:iCs/>
          <w:color w:val="000000" w:themeColor="text1"/>
        </w:rPr>
      </w:pPr>
      <w:r w:rsidRPr="00032D34">
        <w:rPr>
          <w:rFonts w:hint="eastAsia"/>
          <w:color w:val="000000" w:themeColor="text1"/>
        </w:rPr>
        <w:t xml:space="preserve">[1] </w:t>
      </w:r>
      <w:r w:rsidR="008D0BA0" w:rsidRPr="002050AC">
        <w:rPr>
          <w:color w:val="000000" w:themeColor="text1"/>
        </w:rPr>
        <w:t>R4-2416585</w:t>
      </w:r>
      <w:r w:rsidR="008D0BA0" w:rsidRPr="00DD2F17">
        <w:rPr>
          <w:rFonts w:hint="eastAsia"/>
          <w:color w:val="000000" w:themeColor="text1"/>
        </w:rPr>
        <w:t xml:space="preserve">, </w:t>
      </w:r>
      <w:r w:rsidR="008D0BA0" w:rsidRPr="00DD2F17">
        <w:rPr>
          <w:color w:val="000000" w:themeColor="text1"/>
        </w:rPr>
        <w:t>“</w:t>
      </w:r>
      <w:r w:rsidR="008D0BA0" w:rsidRPr="002050AC">
        <w:rPr>
          <w:color w:val="000000" w:themeColor="text1"/>
        </w:rPr>
        <w:t>Way Forward for [112bis</w:t>
      </w:r>
      <w:proofErr w:type="gramStart"/>
      <w:r w:rsidR="008D0BA0" w:rsidRPr="002050AC">
        <w:rPr>
          <w:color w:val="000000" w:themeColor="text1"/>
        </w:rPr>
        <w:t>][</w:t>
      </w:r>
      <w:proofErr w:type="gramEnd"/>
      <w:r w:rsidR="008D0BA0" w:rsidRPr="002050AC">
        <w:rPr>
          <w:color w:val="000000" w:themeColor="text1"/>
        </w:rPr>
        <w:t>307] NR_duplex_evo_BSRF</w:t>
      </w:r>
      <w:r w:rsidR="008D0BA0" w:rsidRPr="00DD2F17">
        <w:rPr>
          <w:color w:val="000000" w:themeColor="text1"/>
        </w:rPr>
        <w:t>”</w:t>
      </w:r>
      <w:r w:rsidR="008D0BA0" w:rsidRPr="00DD2F17">
        <w:rPr>
          <w:rFonts w:hint="eastAsia"/>
          <w:color w:val="000000" w:themeColor="text1"/>
        </w:rPr>
        <w:t xml:space="preserve">, </w:t>
      </w:r>
      <w:r w:rsidR="008D0BA0" w:rsidRPr="00DD2F17">
        <w:rPr>
          <w:color w:val="000000" w:themeColor="text1"/>
        </w:rPr>
        <w:t>Huawei, HiSilicon</w:t>
      </w:r>
      <w:r w:rsidR="008D0BA0" w:rsidRPr="00DD2F17">
        <w:rPr>
          <w:rFonts w:hint="eastAsia"/>
          <w:color w:val="000000" w:themeColor="text1"/>
        </w:rPr>
        <w:t xml:space="preserve">, </w:t>
      </w:r>
      <w:r w:rsidR="008D0BA0" w:rsidRPr="00DD2F17">
        <w:rPr>
          <w:rFonts w:hint="eastAsia"/>
          <w:iCs/>
          <w:color w:val="000000" w:themeColor="text1"/>
        </w:rPr>
        <w:t>RAN4#112</w:t>
      </w:r>
      <w:r w:rsidR="008D0BA0">
        <w:rPr>
          <w:rFonts w:hint="eastAsia"/>
          <w:iCs/>
          <w:color w:val="000000" w:themeColor="text1"/>
        </w:rPr>
        <w:t xml:space="preserve">bis </w:t>
      </w:r>
    </w:p>
    <w:p w:rsidR="005C34B7" w:rsidRPr="0098369C" w:rsidRDefault="005C34B7" w:rsidP="00FF1BDF">
      <w:pPr>
        <w:rPr>
          <w:color w:val="000000" w:themeColor="text1"/>
        </w:rPr>
      </w:pPr>
      <w:r w:rsidRPr="0098369C">
        <w:rPr>
          <w:rFonts w:hint="eastAsia"/>
          <w:color w:val="000000" w:themeColor="text1"/>
        </w:rPr>
        <w:t xml:space="preserve">[2] </w:t>
      </w:r>
      <w:r w:rsidR="0098369C" w:rsidRPr="0098369C">
        <w:rPr>
          <w:color w:val="000000" w:themeColor="text1"/>
        </w:rPr>
        <w:t>R4-2415108</w:t>
      </w:r>
      <w:r w:rsidR="0098369C" w:rsidRPr="0098369C">
        <w:rPr>
          <w:rFonts w:hint="eastAsia"/>
          <w:color w:val="000000" w:themeColor="text1"/>
        </w:rPr>
        <w:t>,</w:t>
      </w:r>
      <w:r w:rsidR="0098369C">
        <w:rPr>
          <w:rFonts w:hint="eastAsia"/>
          <w:color w:val="000000" w:themeColor="text1"/>
        </w:rPr>
        <w:t xml:space="preserve"> </w:t>
      </w:r>
      <w:r w:rsidR="0098369C" w:rsidRPr="00DD2F17">
        <w:rPr>
          <w:color w:val="000000" w:themeColor="text1"/>
        </w:rPr>
        <w:t>“</w:t>
      </w:r>
      <w:r w:rsidR="0098369C" w:rsidRPr="0098369C">
        <w:rPr>
          <w:color w:val="000000" w:themeColor="text1"/>
        </w:rPr>
        <w:t>Discussion on modification of existing Tx requirements for SBFD operation</w:t>
      </w:r>
      <w:r w:rsidR="0098369C" w:rsidRPr="00DD2F17">
        <w:rPr>
          <w:color w:val="000000" w:themeColor="text1"/>
        </w:rPr>
        <w:t>”</w:t>
      </w:r>
      <w:r w:rsidR="0098369C" w:rsidRPr="00DD2F17">
        <w:rPr>
          <w:rFonts w:hint="eastAsia"/>
          <w:color w:val="000000" w:themeColor="text1"/>
        </w:rPr>
        <w:t xml:space="preserve">, </w:t>
      </w:r>
      <w:r w:rsidR="0098369C">
        <w:rPr>
          <w:rFonts w:hint="eastAsia"/>
          <w:color w:val="000000" w:themeColor="text1"/>
        </w:rPr>
        <w:t>CATT</w:t>
      </w:r>
      <w:r w:rsidR="0098369C" w:rsidRPr="00DD2F17">
        <w:rPr>
          <w:rFonts w:hint="eastAsia"/>
          <w:color w:val="000000" w:themeColor="text1"/>
        </w:rPr>
        <w:t xml:space="preserve">, </w:t>
      </w:r>
      <w:r w:rsidR="0098369C" w:rsidRPr="0098369C">
        <w:rPr>
          <w:rFonts w:hint="eastAsia"/>
          <w:color w:val="000000" w:themeColor="text1"/>
        </w:rPr>
        <w:t>RAN4#112bis</w:t>
      </w:r>
    </w:p>
    <w:sectPr w:rsidR="005C34B7" w:rsidRPr="0098369C" w:rsidSect="009A676D">
      <w:headerReference w:type="even" r:id="rId17"/>
      <w:footerReference w:type="default" r:id="rId18"/>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5870" w:rsidRDefault="007E5870" w:rsidP="0095591C">
      <w:pPr>
        <w:spacing w:after="60"/>
        <w:ind w:left="210"/>
      </w:pPr>
      <w:r>
        <w:separator/>
      </w:r>
    </w:p>
  </w:endnote>
  <w:endnote w:type="continuationSeparator" w:id="0">
    <w:p w:rsidR="007E5870" w:rsidRDefault="007E5870"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altName w:val="Segoe Print"/>
    <w:charset w:val="00"/>
    <w:family w:val="roman"/>
    <w:pitch w:val="default"/>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65C" w:rsidRDefault="00CB065C"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E430A">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5870" w:rsidRDefault="007E5870" w:rsidP="0095591C">
      <w:pPr>
        <w:spacing w:after="60"/>
        <w:ind w:left="210"/>
      </w:pPr>
      <w:r>
        <w:separator/>
      </w:r>
    </w:p>
  </w:footnote>
  <w:footnote w:type="continuationSeparator" w:id="0">
    <w:p w:rsidR="007E5870" w:rsidRDefault="007E5870"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65C" w:rsidRDefault="00CB065C"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322F36"/>
    <w:multiLevelType w:val="hybridMultilevel"/>
    <w:tmpl w:val="52527F96"/>
    <w:lvl w:ilvl="0" w:tplc="6A04B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3FE6D8D"/>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C4F3A26"/>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6">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nsid w:val="5C3F2C33"/>
    <w:multiLevelType w:val="hybridMultilevel"/>
    <w:tmpl w:val="5832D168"/>
    <w:lvl w:ilvl="0" w:tplc="0118367E">
      <w:start w:val="1"/>
      <w:numFmt w:val="decimal"/>
      <w:pStyle w:val="Observation"/>
      <w:lvlText w:val="Observation %1"/>
      <w:lvlJc w:val="left"/>
      <w:pPr>
        <w:ind w:left="643" w:hanging="360"/>
      </w:pPr>
      <w:rPr>
        <w:rFonts w:hint="default"/>
      </w:rPr>
    </w:lvl>
    <w:lvl w:ilvl="1" w:tplc="FFFFFFFF" w:tentative="1">
      <w:start w:val="1"/>
      <w:numFmt w:val="lowerLetter"/>
      <w:lvlText w:val="%2."/>
      <w:lvlJc w:val="left"/>
      <w:pPr>
        <w:ind w:left="1439" w:hanging="360"/>
      </w:pPr>
    </w:lvl>
    <w:lvl w:ilvl="2" w:tplc="FFFFFFFF" w:tentative="1">
      <w:start w:val="1"/>
      <w:numFmt w:val="lowerRoman"/>
      <w:lvlText w:val="%3."/>
      <w:lvlJc w:val="right"/>
      <w:pPr>
        <w:ind w:left="2159" w:hanging="180"/>
      </w:pPr>
    </w:lvl>
    <w:lvl w:ilvl="3" w:tplc="FFFFFFFF" w:tentative="1">
      <w:start w:val="1"/>
      <w:numFmt w:val="decimal"/>
      <w:lvlText w:val="%4."/>
      <w:lvlJc w:val="left"/>
      <w:pPr>
        <w:ind w:left="2879" w:hanging="360"/>
      </w:pPr>
    </w:lvl>
    <w:lvl w:ilvl="4" w:tplc="FFFFFFFF" w:tentative="1">
      <w:start w:val="1"/>
      <w:numFmt w:val="lowerLetter"/>
      <w:lvlText w:val="%5."/>
      <w:lvlJc w:val="left"/>
      <w:pPr>
        <w:ind w:left="3599" w:hanging="360"/>
      </w:pPr>
    </w:lvl>
    <w:lvl w:ilvl="5" w:tplc="FFFFFFFF" w:tentative="1">
      <w:start w:val="1"/>
      <w:numFmt w:val="lowerRoman"/>
      <w:lvlText w:val="%6."/>
      <w:lvlJc w:val="right"/>
      <w:pPr>
        <w:ind w:left="4319" w:hanging="180"/>
      </w:pPr>
    </w:lvl>
    <w:lvl w:ilvl="6" w:tplc="FFFFFFFF" w:tentative="1">
      <w:start w:val="1"/>
      <w:numFmt w:val="decimal"/>
      <w:lvlText w:val="%7."/>
      <w:lvlJc w:val="left"/>
      <w:pPr>
        <w:ind w:left="5039" w:hanging="360"/>
      </w:pPr>
    </w:lvl>
    <w:lvl w:ilvl="7" w:tplc="FFFFFFFF" w:tentative="1">
      <w:start w:val="1"/>
      <w:numFmt w:val="lowerLetter"/>
      <w:lvlText w:val="%8."/>
      <w:lvlJc w:val="left"/>
      <w:pPr>
        <w:ind w:left="5759" w:hanging="360"/>
      </w:pPr>
    </w:lvl>
    <w:lvl w:ilvl="8" w:tplc="FFFFFFFF" w:tentative="1">
      <w:start w:val="1"/>
      <w:numFmt w:val="lowerRoman"/>
      <w:lvlText w:val="%9."/>
      <w:lvlJc w:val="right"/>
      <w:pPr>
        <w:ind w:left="6479" w:hanging="180"/>
      </w:pPr>
    </w:lvl>
  </w:abstractNum>
  <w:abstractNum w:abstractNumId="18">
    <w:nsid w:val="6057246F"/>
    <w:multiLevelType w:val="multilevel"/>
    <w:tmpl w:val="04090025"/>
    <w:lvl w:ilvl="0">
      <w:start w:val="1"/>
      <w:numFmt w:val="decimal"/>
      <w:pStyle w:val="1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2"/>
  </w:num>
  <w:num w:numId="4">
    <w:abstractNumId w:val="12"/>
  </w:num>
  <w:num w:numId="5">
    <w:abstractNumId w:val="7"/>
  </w:num>
  <w:num w:numId="6">
    <w:abstractNumId w:val="23"/>
  </w:num>
  <w:num w:numId="7">
    <w:abstractNumId w:val="3"/>
  </w:num>
  <w:num w:numId="8">
    <w:abstractNumId w:val="13"/>
  </w:num>
  <w:num w:numId="9">
    <w:abstractNumId w:val="9"/>
  </w:num>
  <w:num w:numId="10">
    <w:abstractNumId w:val="21"/>
  </w:num>
  <w:num w:numId="11">
    <w:abstractNumId w:val="24"/>
  </w:num>
  <w:num w:numId="12">
    <w:abstractNumId w:val="25"/>
  </w:num>
  <w:num w:numId="13">
    <w:abstractNumId w:val="10"/>
  </w:num>
  <w:num w:numId="14">
    <w:abstractNumId w:val="11"/>
  </w:num>
  <w:num w:numId="15">
    <w:abstractNumId w:val="8"/>
  </w:num>
  <w:num w:numId="16">
    <w:abstractNumId w:val="19"/>
  </w:num>
  <w:num w:numId="17">
    <w:abstractNumId w:val="0"/>
  </w:num>
  <w:num w:numId="18">
    <w:abstractNumId w:val="20"/>
  </w:num>
  <w:num w:numId="19">
    <w:abstractNumId w:val="14"/>
  </w:num>
  <w:num w:numId="20">
    <w:abstractNumId w:val="6"/>
  </w:num>
  <w:num w:numId="21">
    <w:abstractNumId w:val="18"/>
  </w:num>
  <w:num w:numId="22">
    <w:abstractNumId w:val="17"/>
  </w:num>
  <w:num w:numId="23">
    <w:abstractNumId w:val="18"/>
  </w:num>
  <w:num w:numId="24">
    <w:abstractNumId w:val="1"/>
  </w:num>
  <w:num w:numId="25">
    <w:abstractNumId w:val="4"/>
  </w:num>
  <w:num w:numId="26">
    <w:abstractNumId w:val="16"/>
  </w:num>
  <w:num w:numId="27">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1D"/>
    <w:rsid w:val="00000715"/>
    <w:rsid w:val="00000C90"/>
    <w:rsid w:val="0000199F"/>
    <w:rsid w:val="00001C6B"/>
    <w:rsid w:val="00001CE9"/>
    <w:rsid w:val="00001E27"/>
    <w:rsid w:val="000027BE"/>
    <w:rsid w:val="00002D44"/>
    <w:rsid w:val="00003763"/>
    <w:rsid w:val="00003FCE"/>
    <w:rsid w:val="000040AA"/>
    <w:rsid w:val="00004307"/>
    <w:rsid w:val="00005AA1"/>
    <w:rsid w:val="00005AEE"/>
    <w:rsid w:val="000063D7"/>
    <w:rsid w:val="000065F9"/>
    <w:rsid w:val="000067AF"/>
    <w:rsid w:val="0000681B"/>
    <w:rsid w:val="000072DB"/>
    <w:rsid w:val="000103EE"/>
    <w:rsid w:val="000107E8"/>
    <w:rsid w:val="00010820"/>
    <w:rsid w:val="00010C3B"/>
    <w:rsid w:val="00010E1B"/>
    <w:rsid w:val="00010E72"/>
    <w:rsid w:val="000110A9"/>
    <w:rsid w:val="00011417"/>
    <w:rsid w:val="00011734"/>
    <w:rsid w:val="000118A8"/>
    <w:rsid w:val="00011969"/>
    <w:rsid w:val="00011C28"/>
    <w:rsid w:val="000121E9"/>
    <w:rsid w:val="000128C7"/>
    <w:rsid w:val="0001329C"/>
    <w:rsid w:val="00013BA1"/>
    <w:rsid w:val="00013E4A"/>
    <w:rsid w:val="00014061"/>
    <w:rsid w:val="00014364"/>
    <w:rsid w:val="0001451B"/>
    <w:rsid w:val="000146E6"/>
    <w:rsid w:val="000150AC"/>
    <w:rsid w:val="000156DC"/>
    <w:rsid w:val="0001585C"/>
    <w:rsid w:val="00015F9A"/>
    <w:rsid w:val="000161A2"/>
    <w:rsid w:val="000162AE"/>
    <w:rsid w:val="00016747"/>
    <w:rsid w:val="00016A70"/>
    <w:rsid w:val="00016A7B"/>
    <w:rsid w:val="00016C9F"/>
    <w:rsid w:val="00016EAC"/>
    <w:rsid w:val="000202A9"/>
    <w:rsid w:val="00020765"/>
    <w:rsid w:val="00020811"/>
    <w:rsid w:val="00020968"/>
    <w:rsid w:val="00020B5C"/>
    <w:rsid w:val="0002187C"/>
    <w:rsid w:val="00021AA1"/>
    <w:rsid w:val="00021ACB"/>
    <w:rsid w:val="00021F9A"/>
    <w:rsid w:val="000225C6"/>
    <w:rsid w:val="000227B9"/>
    <w:rsid w:val="000229C4"/>
    <w:rsid w:val="00022DC7"/>
    <w:rsid w:val="000230A8"/>
    <w:rsid w:val="000234EB"/>
    <w:rsid w:val="0002395C"/>
    <w:rsid w:val="00023B54"/>
    <w:rsid w:val="00023C39"/>
    <w:rsid w:val="000243B5"/>
    <w:rsid w:val="00024790"/>
    <w:rsid w:val="00024886"/>
    <w:rsid w:val="00024C0E"/>
    <w:rsid w:val="00024E08"/>
    <w:rsid w:val="000258AC"/>
    <w:rsid w:val="000259FA"/>
    <w:rsid w:val="0002624C"/>
    <w:rsid w:val="000264B0"/>
    <w:rsid w:val="0002699F"/>
    <w:rsid w:val="00026E46"/>
    <w:rsid w:val="00026F12"/>
    <w:rsid w:val="000273BD"/>
    <w:rsid w:val="000277A4"/>
    <w:rsid w:val="00030323"/>
    <w:rsid w:val="00030780"/>
    <w:rsid w:val="00030D9E"/>
    <w:rsid w:val="00031ADF"/>
    <w:rsid w:val="00031B87"/>
    <w:rsid w:val="00031D9B"/>
    <w:rsid w:val="00032220"/>
    <w:rsid w:val="000322C3"/>
    <w:rsid w:val="00032782"/>
    <w:rsid w:val="00032D34"/>
    <w:rsid w:val="000330E7"/>
    <w:rsid w:val="000333E3"/>
    <w:rsid w:val="000339BE"/>
    <w:rsid w:val="00033FCA"/>
    <w:rsid w:val="00034CE4"/>
    <w:rsid w:val="00034DF3"/>
    <w:rsid w:val="00035139"/>
    <w:rsid w:val="00035165"/>
    <w:rsid w:val="000358BD"/>
    <w:rsid w:val="00035EBF"/>
    <w:rsid w:val="00036379"/>
    <w:rsid w:val="0003675B"/>
    <w:rsid w:val="000369CD"/>
    <w:rsid w:val="00036EE0"/>
    <w:rsid w:val="00037A61"/>
    <w:rsid w:val="00037E0E"/>
    <w:rsid w:val="00037F21"/>
    <w:rsid w:val="000400BB"/>
    <w:rsid w:val="00040A6C"/>
    <w:rsid w:val="00040FF7"/>
    <w:rsid w:val="0004165F"/>
    <w:rsid w:val="00041A26"/>
    <w:rsid w:val="0004232E"/>
    <w:rsid w:val="00042B7B"/>
    <w:rsid w:val="00042E0F"/>
    <w:rsid w:val="0004343B"/>
    <w:rsid w:val="00044142"/>
    <w:rsid w:val="0004435A"/>
    <w:rsid w:val="0004448B"/>
    <w:rsid w:val="00044558"/>
    <w:rsid w:val="0004464F"/>
    <w:rsid w:val="000450E6"/>
    <w:rsid w:val="00045184"/>
    <w:rsid w:val="00045A43"/>
    <w:rsid w:val="00045A7A"/>
    <w:rsid w:val="00045FD9"/>
    <w:rsid w:val="00046E97"/>
    <w:rsid w:val="00046EB6"/>
    <w:rsid w:val="00047035"/>
    <w:rsid w:val="000473A9"/>
    <w:rsid w:val="00047A44"/>
    <w:rsid w:val="0005033C"/>
    <w:rsid w:val="000515A0"/>
    <w:rsid w:val="00051A1C"/>
    <w:rsid w:val="00051DF7"/>
    <w:rsid w:val="00052250"/>
    <w:rsid w:val="000527BC"/>
    <w:rsid w:val="00052A17"/>
    <w:rsid w:val="00052AC7"/>
    <w:rsid w:val="00053035"/>
    <w:rsid w:val="00053152"/>
    <w:rsid w:val="00053439"/>
    <w:rsid w:val="00053A91"/>
    <w:rsid w:val="00053B3F"/>
    <w:rsid w:val="00053FBC"/>
    <w:rsid w:val="0005406E"/>
    <w:rsid w:val="0005422D"/>
    <w:rsid w:val="0005427F"/>
    <w:rsid w:val="00054470"/>
    <w:rsid w:val="00054B09"/>
    <w:rsid w:val="000559F7"/>
    <w:rsid w:val="00055CBF"/>
    <w:rsid w:val="0005636E"/>
    <w:rsid w:val="00056E33"/>
    <w:rsid w:val="00057A77"/>
    <w:rsid w:val="00057D85"/>
    <w:rsid w:val="00060923"/>
    <w:rsid w:val="00060ED5"/>
    <w:rsid w:val="000610B2"/>
    <w:rsid w:val="00061428"/>
    <w:rsid w:val="000614A8"/>
    <w:rsid w:val="00061649"/>
    <w:rsid w:val="00061687"/>
    <w:rsid w:val="00061C4F"/>
    <w:rsid w:val="00062322"/>
    <w:rsid w:val="0006277E"/>
    <w:rsid w:val="00062A1B"/>
    <w:rsid w:val="00062CE1"/>
    <w:rsid w:val="000637F6"/>
    <w:rsid w:val="0006383A"/>
    <w:rsid w:val="00063B99"/>
    <w:rsid w:val="00063C40"/>
    <w:rsid w:val="00063CB7"/>
    <w:rsid w:val="00063D77"/>
    <w:rsid w:val="00063F12"/>
    <w:rsid w:val="000648D2"/>
    <w:rsid w:val="00064926"/>
    <w:rsid w:val="00064AAE"/>
    <w:rsid w:val="00064AC8"/>
    <w:rsid w:val="00064AD2"/>
    <w:rsid w:val="00064BBF"/>
    <w:rsid w:val="000654EF"/>
    <w:rsid w:val="00065A24"/>
    <w:rsid w:val="00066F7E"/>
    <w:rsid w:val="00066FBA"/>
    <w:rsid w:val="00067C58"/>
    <w:rsid w:val="00070174"/>
    <w:rsid w:val="00070416"/>
    <w:rsid w:val="00070D62"/>
    <w:rsid w:val="000711DE"/>
    <w:rsid w:val="00071CC3"/>
    <w:rsid w:val="00071D52"/>
    <w:rsid w:val="00071EC1"/>
    <w:rsid w:val="00071F41"/>
    <w:rsid w:val="0007217E"/>
    <w:rsid w:val="00072602"/>
    <w:rsid w:val="00072825"/>
    <w:rsid w:val="00072C64"/>
    <w:rsid w:val="000733A4"/>
    <w:rsid w:val="00073720"/>
    <w:rsid w:val="00073738"/>
    <w:rsid w:val="00073947"/>
    <w:rsid w:val="00074646"/>
    <w:rsid w:val="00074E1F"/>
    <w:rsid w:val="00074F54"/>
    <w:rsid w:val="00075020"/>
    <w:rsid w:val="00075299"/>
    <w:rsid w:val="000759BA"/>
    <w:rsid w:val="000759D1"/>
    <w:rsid w:val="00075C68"/>
    <w:rsid w:val="00075DEE"/>
    <w:rsid w:val="00075F36"/>
    <w:rsid w:val="00076014"/>
    <w:rsid w:val="0007663C"/>
    <w:rsid w:val="000768C8"/>
    <w:rsid w:val="00076F3D"/>
    <w:rsid w:val="00077EDB"/>
    <w:rsid w:val="00080509"/>
    <w:rsid w:val="000811C7"/>
    <w:rsid w:val="000819CF"/>
    <w:rsid w:val="00081A94"/>
    <w:rsid w:val="00081C73"/>
    <w:rsid w:val="00081C8F"/>
    <w:rsid w:val="00082878"/>
    <w:rsid w:val="0008287C"/>
    <w:rsid w:val="00083086"/>
    <w:rsid w:val="00083BE6"/>
    <w:rsid w:val="00083E75"/>
    <w:rsid w:val="000843AE"/>
    <w:rsid w:val="00084564"/>
    <w:rsid w:val="00084664"/>
    <w:rsid w:val="00084B25"/>
    <w:rsid w:val="00084B45"/>
    <w:rsid w:val="00084C37"/>
    <w:rsid w:val="000854D3"/>
    <w:rsid w:val="00085A66"/>
    <w:rsid w:val="00085A7A"/>
    <w:rsid w:val="00085B71"/>
    <w:rsid w:val="00085D3F"/>
    <w:rsid w:val="00086070"/>
    <w:rsid w:val="0008679D"/>
    <w:rsid w:val="00086811"/>
    <w:rsid w:val="00086E12"/>
    <w:rsid w:val="0008725C"/>
    <w:rsid w:val="000873C2"/>
    <w:rsid w:val="00087769"/>
    <w:rsid w:val="000879B8"/>
    <w:rsid w:val="00090528"/>
    <w:rsid w:val="000906BC"/>
    <w:rsid w:val="00090855"/>
    <w:rsid w:val="000908FA"/>
    <w:rsid w:val="000909E9"/>
    <w:rsid w:val="00090A02"/>
    <w:rsid w:val="00090EC5"/>
    <w:rsid w:val="00090F38"/>
    <w:rsid w:val="00091322"/>
    <w:rsid w:val="0009277A"/>
    <w:rsid w:val="000932F6"/>
    <w:rsid w:val="00093566"/>
    <w:rsid w:val="00093903"/>
    <w:rsid w:val="00093C80"/>
    <w:rsid w:val="00094590"/>
    <w:rsid w:val="000947F7"/>
    <w:rsid w:val="00094DCA"/>
    <w:rsid w:val="00094E4D"/>
    <w:rsid w:val="00095246"/>
    <w:rsid w:val="000953F6"/>
    <w:rsid w:val="000953FB"/>
    <w:rsid w:val="000958FB"/>
    <w:rsid w:val="00095CC0"/>
    <w:rsid w:val="00095E9C"/>
    <w:rsid w:val="00095F09"/>
    <w:rsid w:val="0009612C"/>
    <w:rsid w:val="000966BA"/>
    <w:rsid w:val="00097BE5"/>
    <w:rsid w:val="000A08AC"/>
    <w:rsid w:val="000A0AD8"/>
    <w:rsid w:val="000A0D44"/>
    <w:rsid w:val="000A0E87"/>
    <w:rsid w:val="000A167D"/>
    <w:rsid w:val="000A176C"/>
    <w:rsid w:val="000A17DB"/>
    <w:rsid w:val="000A1844"/>
    <w:rsid w:val="000A1A27"/>
    <w:rsid w:val="000A1E6E"/>
    <w:rsid w:val="000A1F41"/>
    <w:rsid w:val="000A286C"/>
    <w:rsid w:val="000A3324"/>
    <w:rsid w:val="000A3401"/>
    <w:rsid w:val="000A34FD"/>
    <w:rsid w:val="000A38F9"/>
    <w:rsid w:val="000A41E3"/>
    <w:rsid w:val="000A429C"/>
    <w:rsid w:val="000A42F1"/>
    <w:rsid w:val="000A4BC4"/>
    <w:rsid w:val="000A4C56"/>
    <w:rsid w:val="000A4C74"/>
    <w:rsid w:val="000A5B83"/>
    <w:rsid w:val="000A6097"/>
    <w:rsid w:val="000A62CE"/>
    <w:rsid w:val="000A63B1"/>
    <w:rsid w:val="000A677D"/>
    <w:rsid w:val="000A6A7D"/>
    <w:rsid w:val="000A7834"/>
    <w:rsid w:val="000A7E82"/>
    <w:rsid w:val="000B00F2"/>
    <w:rsid w:val="000B0ECD"/>
    <w:rsid w:val="000B132D"/>
    <w:rsid w:val="000B1772"/>
    <w:rsid w:val="000B1D73"/>
    <w:rsid w:val="000B29E0"/>
    <w:rsid w:val="000B2E6E"/>
    <w:rsid w:val="000B2EDB"/>
    <w:rsid w:val="000B2EE2"/>
    <w:rsid w:val="000B44BA"/>
    <w:rsid w:val="000B5088"/>
    <w:rsid w:val="000B5C46"/>
    <w:rsid w:val="000B5D8E"/>
    <w:rsid w:val="000B6226"/>
    <w:rsid w:val="000B76E8"/>
    <w:rsid w:val="000B77CC"/>
    <w:rsid w:val="000B7C0C"/>
    <w:rsid w:val="000C000E"/>
    <w:rsid w:val="000C0426"/>
    <w:rsid w:val="000C0892"/>
    <w:rsid w:val="000C0DEB"/>
    <w:rsid w:val="000C0EC6"/>
    <w:rsid w:val="000C0F2C"/>
    <w:rsid w:val="000C114E"/>
    <w:rsid w:val="000C169E"/>
    <w:rsid w:val="000C213D"/>
    <w:rsid w:val="000C21DD"/>
    <w:rsid w:val="000C25DF"/>
    <w:rsid w:val="000C2A88"/>
    <w:rsid w:val="000C30A7"/>
    <w:rsid w:val="000C3BA2"/>
    <w:rsid w:val="000C43F9"/>
    <w:rsid w:val="000C468D"/>
    <w:rsid w:val="000C47E4"/>
    <w:rsid w:val="000C4F3F"/>
    <w:rsid w:val="000C5462"/>
    <w:rsid w:val="000C57B6"/>
    <w:rsid w:val="000C57D3"/>
    <w:rsid w:val="000C58B0"/>
    <w:rsid w:val="000C6153"/>
    <w:rsid w:val="000C6484"/>
    <w:rsid w:val="000C65BA"/>
    <w:rsid w:val="000C6818"/>
    <w:rsid w:val="000C69FB"/>
    <w:rsid w:val="000C7ACD"/>
    <w:rsid w:val="000D0665"/>
    <w:rsid w:val="000D0BCD"/>
    <w:rsid w:val="000D0EC8"/>
    <w:rsid w:val="000D18AA"/>
    <w:rsid w:val="000D1A0E"/>
    <w:rsid w:val="000D234C"/>
    <w:rsid w:val="000D2697"/>
    <w:rsid w:val="000D287F"/>
    <w:rsid w:val="000D2FC6"/>
    <w:rsid w:val="000D32A5"/>
    <w:rsid w:val="000D3533"/>
    <w:rsid w:val="000D3EB2"/>
    <w:rsid w:val="000D3F2F"/>
    <w:rsid w:val="000D4038"/>
    <w:rsid w:val="000D4039"/>
    <w:rsid w:val="000D43F5"/>
    <w:rsid w:val="000D4C89"/>
    <w:rsid w:val="000D4D8D"/>
    <w:rsid w:val="000D4ECB"/>
    <w:rsid w:val="000D51F1"/>
    <w:rsid w:val="000D5602"/>
    <w:rsid w:val="000D59C0"/>
    <w:rsid w:val="000D5E16"/>
    <w:rsid w:val="000D5F26"/>
    <w:rsid w:val="000D5FC3"/>
    <w:rsid w:val="000D642B"/>
    <w:rsid w:val="000D727C"/>
    <w:rsid w:val="000D7A4F"/>
    <w:rsid w:val="000D7CD2"/>
    <w:rsid w:val="000D7F26"/>
    <w:rsid w:val="000D7FF2"/>
    <w:rsid w:val="000E0124"/>
    <w:rsid w:val="000E018D"/>
    <w:rsid w:val="000E0541"/>
    <w:rsid w:val="000E06F1"/>
    <w:rsid w:val="000E0A90"/>
    <w:rsid w:val="000E0BBD"/>
    <w:rsid w:val="000E110B"/>
    <w:rsid w:val="000E1191"/>
    <w:rsid w:val="000E14F9"/>
    <w:rsid w:val="000E1DD4"/>
    <w:rsid w:val="000E1EB4"/>
    <w:rsid w:val="000E1ED9"/>
    <w:rsid w:val="000E2091"/>
    <w:rsid w:val="000E2D7D"/>
    <w:rsid w:val="000E31E6"/>
    <w:rsid w:val="000E36CC"/>
    <w:rsid w:val="000E4033"/>
    <w:rsid w:val="000E4193"/>
    <w:rsid w:val="000E4A9B"/>
    <w:rsid w:val="000E4DCE"/>
    <w:rsid w:val="000E50DA"/>
    <w:rsid w:val="000E5934"/>
    <w:rsid w:val="000E59F3"/>
    <w:rsid w:val="000E6D17"/>
    <w:rsid w:val="000E6FAE"/>
    <w:rsid w:val="000F04CD"/>
    <w:rsid w:val="000F0FCE"/>
    <w:rsid w:val="000F1534"/>
    <w:rsid w:val="000F1894"/>
    <w:rsid w:val="000F1FAB"/>
    <w:rsid w:val="000F204F"/>
    <w:rsid w:val="000F2E97"/>
    <w:rsid w:val="000F32B6"/>
    <w:rsid w:val="000F35D8"/>
    <w:rsid w:val="000F3DCC"/>
    <w:rsid w:val="000F3EE8"/>
    <w:rsid w:val="000F4100"/>
    <w:rsid w:val="000F44E5"/>
    <w:rsid w:val="000F4964"/>
    <w:rsid w:val="000F4AE4"/>
    <w:rsid w:val="000F5CCD"/>
    <w:rsid w:val="000F62E9"/>
    <w:rsid w:val="000F6CA6"/>
    <w:rsid w:val="000F6E81"/>
    <w:rsid w:val="000F71F4"/>
    <w:rsid w:val="000F72BF"/>
    <w:rsid w:val="000F73FA"/>
    <w:rsid w:val="00100324"/>
    <w:rsid w:val="001004D0"/>
    <w:rsid w:val="00100F0E"/>
    <w:rsid w:val="00101911"/>
    <w:rsid w:val="001032A8"/>
    <w:rsid w:val="00103A77"/>
    <w:rsid w:val="001041BF"/>
    <w:rsid w:val="001042E9"/>
    <w:rsid w:val="0010447E"/>
    <w:rsid w:val="00104630"/>
    <w:rsid w:val="00104894"/>
    <w:rsid w:val="001049A9"/>
    <w:rsid w:val="00104E30"/>
    <w:rsid w:val="001059FA"/>
    <w:rsid w:val="001061A8"/>
    <w:rsid w:val="00106380"/>
    <w:rsid w:val="00106C51"/>
    <w:rsid w:val="00106C9E"/>
    <w:rsid w:val="00106EBC"/>
    <w:rsid w:val="0010715C"/>
    <w:rsid w:val="00107581"/>
    <w:rsid w:val="00107936"/>
    <w:rsid w:val="00107B51"/>
    <w:rsid w:val="00107CB8"/>
    <w:rsid w:val="00107FCD"/>
    <w:rsid w:val="0011006D"/>
    <w:rsid w:val="00110241"/>
    <w:rsid w:val="00110EB7"/>
    <w:rsid w:val="0011165C"/>
    <w:rsid w:val="0011191C"/>
    <w:rsid w:val="00111E4B"/>
    <w:rsid w:val="00112C82"/>
    <w:rsid w:val="0011308A"/>
    <w:rsid w:val="0011409F"/>
    <w:rsid w:val="001140DF"/>
    <w:rsid w:val="00114704"/>
    <w:rsid w:val="00114DA1"/>
    <w:rsid w:val="0011553E"/>
    <w:rsid w:val="0011564F"/>
    <w:rsid w:val="00115BCF"/>
    <w:rsid w:val="00115E4E"/>
    <w:rsid w:val="001166C0"/>
    <w:rsid w:val="00116A23"/>
    <w:rsid w:val="00117363"/>
    <w:rsid w:val="00117D5C"/>
    <w:rsid w:val="001202FD"/>
    <w:rsid w:val="00120A0E"/>
    <w:rsid w:val="00120B99"/>
    <w:rsid w:val="00121402"/>
    <w:rsid w:val="00122AB2"/>
    <w:rsid w:val="00122BEC"/>
    <w:rsid w:val="00122C86"/>
    <w:rsid w:val="00123217"/>
    <w:rsid w:val="0012343F"/>
    <w:rsid w:val="0012354C"/>
    <w:rsid w:val="00123E89"/>
    <w:rsid w:val="00123EEA"/>
    <w:rsid w:val="001243A1"/>
    <w:rsid w:val="00124528"/>
    <w:rsid w:val="00124D63"/>
    <w:rsid w:val="00124E89"/>
    <w:rsid w:val="0012520A"/>
    <w:rsid w:val="00125397"/>
    <w:rsid w:val="00125669"/>
    <w:rsid w:val="00126266"/>
    <w:rsid w:val="00126D51"/>
    <w:rsid w:val="001274C2"/>
    <w:rsid w:val="00127BB8"/>
    <w:rsid w:val="001303FC"/>
    <w:rsid w:val="001305BE"/>
    <w:rsid w:val="00130E2A"/>
    <w:rsid w:val="00130E5E"/>
    <w:rsid w:val="001322B0"/>
    <w:rsid w:val="00132F45"/>
    <w:rsid w:val="00133A7D"/>
    <w:rsid w:val="00133BEE"/>
    <w:rsid w:val="00133F99"/>
    <w:rsid w:val="00133FDC"/>
    <w:rsid w:val="0013443E"/>
    <w:rsid w:val="001346AD"/>
    <w:rsid w:val="00134AB7"/>
    <w:rsid w:val="00134BE7"/>
    <w:rsid w:val="00135AED"/>
    <w:rsid w:val="00135CF4"/>
    <w:rsid w:val="00135FC3"/>
    <w:rsid w:val="0013671F"/>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849"/>
    <w:rsid w:val="00142A8B"/>
    <w:rsid w:val="00142EE8"/>
    <w:rsid w:val="0014311C"/>
    <w:rsid w:val="001433DB"/>
    <w:rsid w:val="00143467"/>
    <w:rsid w:val="001434CF"/>
    <w:rsid w:val="0014366C"/>
    <w:rsid w:val="001437B8"/>
    <w:rsid w:val="00143968"/>
    <w:rsid w:val="00143B2F"/>
    <w:rsid w:val="00144427"/>
    <w:rsid w:val="00144532"/>
    <w:rsid w:val="0014507E"/>
    <w:rsid w:val="00145831"/>
    <w:rsid w:val="00145916"/>
    <w:rsid w:val="00145C19"/>
    <w:rsid w:val="001466A9"/>
    <w:rsid w:val="0015068B"/>
    <w:rsid w:val="001508A9"/>
    <w:rsid w:val="00150A38"/>
    <w:rsid w:val="00150D2C"/>
    <w:rsid w:val="00151047"/>
    <w:rsid w:val="00151354"/>
    <w:rsid w:val="00151371"/>
    <w:rsid w:val="00151599"/>
    <w:rsid w:val="0015216C"/>
    <w:rsid w:val="00152E8E"/>
    <w:rsid w:val="001532C5"/>
    <w:rsid w:val="001532EA"/>
    <w:rsid w:val="0015335F"/>
    <w:rsid w:val="00153960"/>
    <w:rsid w:val="00153B31"/>
    <w:rsid w:val="00153B3B"/>
    <w:rsid w:val="0015416A"/>
    <w:rsid w:val="001542BB"/>
    <w:rsid w:val="001544EF"/>
    <w:rsid w:val="001548F9"/>
    <w:rsid w:val="00154D36"/>
    <w:rsid w:val="001554CD"/>
    <w:rsid w:val="001554EE"/>
    <w:rsid w:val="00156089"/>
    <w:rsid w:val="0015613C"/>
    <w:rsid w:val="001564F6"/>
    <w:rsid w:val="00156673"/>
    <w:rsid w:val="001566FA"/>
    <w:rsid w:val="00156A4A"/>
    <w:rsid w:val="00156DB6"/>
    <w:rsid w:val="00156FA8"/>
    <w:rsid w:val="0015746D"/>
    <w:rsid w:val="001577D9"/>
    <w:rsid w:val="0015784E"/>
    <w:rsid w:val="00157C3E"/>
    <w:rsid w:val="00160258"/>
    <w:rsid w:val="00160D1B"/>
    <w:rsid w:val="00160EAF"/>
    <w:rsid w:val="00160F54"/>
    <w:rsid w:val="00161212"/>
    <w:rsid w:val="00161466"/>
    <w:rsid w:val="001618C1"/>
    <w:rsid w:val="00161E07"/>
    <w:rsid w:val="00162007"/>
    <w:rsid w:val="001628B7"/>
    <w:rsid w:val="001638EA"/>
    <w:rsid w:val="00163DB5"/>
    <w:rsid w:val="001642BA"/>
    <w:rsid w:val="0016486C"/>
    <w:rsid w:val="0016487F"/>
    <w:rsid w:val="00164A80"/>
    <w:rsid w:val="00165816"/>
    <w:rsid w:val="00165E9E"/>
    <w:rsid w:val="00166042"/>
    <w:rsid w:val="00166236"/>
    <w:rsid w:val="001664A6"/>
    <w:rsid w:val="001669F0"/>
    <w:rsid w:val="001675CF"/>
    <w:rsid w:val="0016798A"/>
    <w:rsid w:val="00167AF4"/>
    <w:rsid w:val="00167B98"/>
    <w:rsid w:val="00170187"/>
    <w:rsid w:val="00171BAB"/>
    <w:rsid w:val="00171BCB"/>
    <w:rsid w:val="00171E2C"/>
    <w:rsid w:val="00171FBD"/>
    <w:rsid w:val="00172385"/>
    <w:rsid w:val="001729F9"/>
    <w:rsid w:val="00173053"/>
    <w:rsid w:val="001733B5"/>
    <w:rsid w:val="001735EB"/>
    <w:rsid w:val="0017361C"/>
    <w:rsid w:val="001742AC"/>
    <w:rsid w:val="00174470"/>
    <w:rsid w:val="001748CC"/>
    <w:rsid w:val="0017491E"/>
    <w:rsid w:val="00174959"/>
    <w:rsid w:val="00174ABD"/>
    <w:rsid w:val="00174AEE"/>
    <w:rsid w:val="00174B54"/>
    <w:rsid w:val="00174F4F"/>
    <w:rsid w:val="0017543E"/>
    <w:rsid w:val="001755BD"/>
    <w:rsid w:val="00175715"/>
    <w:rsid w:val="0017584A"/>
    <w:rsid w:val="001763BC"/>
    <w:rsid w:val="001767C6"/>
    <w:rsid w:val="00176A12"/>
    <w:rsid w:val="00177E27"/>
    <w:rsid w:val="001800ED"/>
    <w:rsid w:val="001801B1"/>
    <w:rsid w:val="00180B1D"/>
    <w:rsid w:val="001810EB"/>
    <w:rsid w:val="001818F5"/>
    <w:rsid w:val="001824DC"/>
    <w:rsid w:val="0018284D"/>
    <w:rsid w:val="00182A33"/>
    <w:rsid w:val="00182CB9"/>
    <w:rsid w:val="00183510"/>
    <w:rsid w:val="00183C54"/>
    <w:rsid w:val="00183D3B"/>
    <w:rsid w:val="001843AB"/>
    <w:rsid w:val="0018488F"/>
    <w:rsid w:val="0018517C"/>
    <w:rsid w:val="001852D6"/>
    <w:rsid w:val="00185406"/>
    <w:rsid w:val="00185B5D"/>
    <w:rsid w:val="00185C08"/>
    <w:rsid w:val="00186108"/>
    <w:rsid w:val="00186195"/>
    <w:rsid w:val="00186A12"/>
    <w:rsid w:val="00186BC6"/>
    <w:rsid w:val="00186CD9"/>
    <w:rsid w:val="00186E7B"/>
    <w:rsid w:val="001878FE"/>
    <w:rsid w:val="001906E8"/>
    <w:rsid w:val="00191450"/>
    <w:rsid w:val="001914FD"/>
    <w:rsid w:val="00191918"/>
    <w:rsid w:val="001926A3"/>
    <w:rsid w:val="001926AE"/>
    <w:rsid w:val="0019278D"/>
    <w:rsid w:val="001927BA"/>
    <w:rsid w:val="00192FE3"/>
    <w:rsid w:val="00193417"/>
    <w:rsid w:val="001938EF"/>
    <w:rsid w:val="00194664"/>
    <w:rsid w:val="0019507E"/>
    <w:rsid w:val="001950C1"/>
    <w:rsid w:val="00195B1B"/>
    <w:rsid w:val="00195B5D"/>
    <w:rsid w:val="00196257"/>
    <w:rsid w:val="001964B6"/>
    <w:rsid w:val="00196E43"/>
    <w:rsid w:val="00196ECC"/>
    <w:rsid w:val="00196FDA"/>
    <w:rsid w:val="001A0285"/>
    <w:rsid w:val="001A0AFB"/>
    <w:rsid w:val="001A0D82"/>
    <w:rsid w:val="001A104B"/>
    <w:rsid w:val="001A1105"/>
    <w:rsid w:val="001A1B28"/>
    <w:rsid w:val="001A21FA"/>
    <w:rsid w:val="001A25A7"/>
    <w:rsid w:val="001A2B91"/>
    <w:rsid w:val="001A2CB2"/>
    <w:rsid w:val="001A37AA"/>
    <w:rsid w:val="001A38CB"/>
    <w:rsid w:val="001A3B88"/>
    <w:rsid w:val="001A40D7"/>
    <w:rsid w:val="001A473C"/>
    <w:rsid w:val="001A47CD"/>
    <w:rsid w:val="001A4ACD"/>
    <w:rsid w:val="001A4D40"/>
    <w:rsid w:val="001A5F0F"/>
    <w:rsid w:val="001A6580"/>
    <w:rsid w:val="001A6647"/>
    <w:rsid w:val="001A6724"/>
    <w:rsid w:val="001A6AE0"/>
    <w:rsid w:val="001A704C"/>
    <w:rsid w:val="001A72E4"/>
    <w:rsid w:val="001A7533"/>
    <w:rsid w:val="001A78AB"/>
    <w:rsid w:val="001A7A48"/>
    <w:rsid w:val="001A7F59"/>
    <w:rsid w:val="001B0BFD"/>
    <w:rsid w:val="001B0CB5"/>
    <w:rsid w:val="001B115A"/>
    <w:rsid w:val="001B17A4"/>
    <w:rsid w:val="001B1A90"/>
    <w:rsid w:val="001B239A"/>
    <w:rsid w:val="001B27AB"/>
    <w:rsid w:val="001B2BB5"/>
    <w:rsid w:val="001B2D43"/>
    <w:rsid w:val="001B2EC7"/>
    <w:rsid w:val="001B33EF"/>
    <w:rsid w:val="001B3DBA"/>
    <w:rsid w:val="001B3DDC"/>
    <w:rsid w:val="001B4690"/>
    <w:rsid w:val="001B5156"/>
    <w:rsid w:val="001B65B7"/>
    <w:rsid w:val="001B65BA"/>
    <w:rsid w:val="001B7169"/>
    <w:rsid w:val="001B7297"/>
    <w:rsid w:val="001B746B"/>
    <w:rsid w:val="001B7862"/>
    <w:rsid w:val="001B7C52"/>
    <w:rsid w:val="001C010F"/>
    <w:rsid w:val="001C0269"/>
    <w:rsid w:val="001C06AA"/>
    <w:rsid w:val="001C08A4"/>
    <w:rsid w:val="001C124E"/>
    <w:rsid w:val="001C1283"/>
    <w:rsid w:val="001C15EB"/>
    <w:rsid w:val="001C1A86"/>
    <w:rsid w:val="001C1E85"/>
    <w:rsid w:val="001C1F89"/>
    <w:rsid w:val="001C2207"/>
    <w:rsid w:val="001C2476"/>
    <w:rsid w:val="001C2808"/>
    <w:rsid w:val="001C3199"/>
    <w:rsid w:val="001C326D"/>
    <w:rsid w:val="001C3358"/>
    <w:rsid w:val="001C369E"/>
    <w:rsid w:val="001C38E3"/>
    <w:rsid w:val="001C3FC6"/>
    <w:rsid w:val="001C4738"/>
    <w:rsid w:val="001C55E4"/>
    <w:rsid w:val="001C5BCF"/>
    <w:rsid w:val="001C5CCE"/>
    <w:rsid w:val="001C5D28"/>
    <w:rsid w:val="001C6467"/>
    <w:rsid w:val="001C6468"/>
    <w:rsid w:val="001C6876"/>
    <w:rsid w:val="001C703A"/>
    <w:rsid w:val="001C7045"/>
    <w:rsid w:val="001C72D7"/>
    <w:rsid w:val="001C7BCC"/>
    <w:rsid w:val="001D04D8"/>
    <w:rsid w:val="001D0B2F"/>
    <w:rsid w:val="001D109B"/>
    <w:rsid w:val="001D11DA"/>
    <w:rsid w:val="001D11E8"/>
    <w:rsid w:val="001D1634"/>
    <w:rsid w:val="001D1B1E"/>
    <w:rsid w:val="001D1F9C"/>
    <w:rsid w:val="001D2EA8"/>
    <w:rsid w:val="001D2F76"/>
    <w:rsid w:val="001D40F2"/>
    <w:rsid w:val="001D45D5"/>
    <w:rsid w:val="001D49AD"/>
    <w:rsid w:val="001D49D9"/>
    <w:rsid w:val="001D4CD6"/>
    <w:rsid w:val="001D54CC"/>
    <w:rsid w:val="001D580C"/>
    <w:rsid w:val="001D681C"/>
    <w:rsid w:val="001D6C2E"/>
    <w:rsid w:val="001D73B6"/>
    <w:rsid w:val="001D7430"/>
    <w:rsid w:val="001D7C88"/>
    <w:rsid w:val="001D7CB0"/>
    <w:rsid w:val="001D7F81"/>
    <w:rsid w:val="001E074D"/>
    <w:rsid w:val="001E0D2B"/>
    <w:rsid w:val="001E0ED5"/>
    <w:rsid w:val="001E0FFF"/>
    <w:rsid w:val="001E1749"/>
    <w:rsid w:val="001E18A5"/>
    <w:rsid w:val="001E2038"/>
    <w:rsid w:val="001E2130"/>
    <w:rsid w:val="001E23E7"/>
    <w:rsid w:val="001E2508"/>
    <w:rsid w:val="001E323F"/>
    <w:rsid w:val="001E350E"/>
    <w:rsid w:val="001E3865"/>
    <w:rsid w:val="001E391C"/>
    <w:rsid w:val="001E3D6F"/>
    <w:rsid w:val="001E3F28"/>
    <w:rsid w:val="001E426C"/>
    <w:rsid w:val="001E4608"/>
    <w:rsid w:val="001E4F14"/>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77"/>
    <w:rsid w:val="001F1A83"/>
    <w:rsid w:val="001F1AFE"/>
    <w:rsid w:val="001F262B"/>
    <w:rsid w:val="001F2D69"/>
    <w:rsid w:val="001F3A60"/>
    <w:rsid w:val="001F405A"/>
    <w:rsid w:val="001F41B6"/>
    <w:rsid w:val="001F5190"/>
    <w:rsid w:val="001F65A3"/>
    <w:rsid w:val="001F6BC8"/>
    <w:rsid w:val="001F707F"/>
    <w:rsid w:val="001F73AA"/>
    <w:rsid w:val="001F766D"/>
    <w:rsid w:val="001F7CD8"/>
    <w:rsid w:val="001F7FC4"/>
    <w:rsid w:val="00200366"/>
    <w:rsid w:val="00200866"/>
    <w:rsid w:val="00200A26"/>
    <w:rsid w:val="00200D08"/>
    <w:rsid w:val="00201302"/>
    <w:rsid w:val="002013B3"/>
    <w:rsid w:val="002013B5"/>
    <w:rsid w:val="002029B2"/>
    <w:rsid w:val="00202AEA"/>
    <w:rsid w:val="00202D5B"/>
    <w:rsid w:val="00202E88"/>
    <w:rsid w:val="00202F52"/>
    <w:rsid w:val="00202FAC"/>
    <w:rsid w:val="00203055"/>
    <w:rsid w:val="002032AF"/>
    <w:rsid w:val="002035BD"/>
    <w:rsid w:val="00203E0A"/>
    <w:rsid w:val="00204415"/>
    <w:rsid w:val="0020446D"/>
    <w:rsid w:val="0020545D"/>
    <w:rsid w:val="002054BD"/>
    <w:rsid w:val="00205587"/>
    <w:rsid w:val="00205F4D"/>
    <w:rsid w:val="002063B3"/>
    <w:rsid w:val="00206CB8"/>
    <w:rsid w:val="00206DBA"/>
    <w:rsid w:val="00207392"/>
    <w:rsid w:val="00211637"/>
    <w:rsid w:val="002116DB"/>
    <w:rsid w:val="002118A8"/>
    <w:rsid w:val="00211C2D"/>
    <w:rsid w:val="00212170"/>
    <w:rsid w:val="0021297D"/>
    <w:rsid w:val="00212CEE"/>
    <w:rsid w:val="00213644"/>
    <w:rsid w:val="002136ED"/>
    <w:rsid w:val="00213953"/>
    <w:rsid w:val="00213C3B"/>
    <w:rsid w:val="002140F1"/>
    <w:rsid w:val="00214BBE"/>
    <w:rsid w:val="00215A5E"/>
    <w:rsid w:val="00215AC2"/>
    <w:rsid w:val="00215BCE"/>
    <w:rsid w:val="002175F1"/>
    <w:rsid w:val="00217854"/>
    <w:rsid w:val="00217A42"/>
    <w:rsid w:val="00220892"/>
    <w:rsid w:val="002208C7"/>
    <w:rsid w:val="002215BA"/>
    <w:rsid w:val="00221759"/>
    <w:rsid w:val="00221AFB"/>
    <w:rsid w:val="00221CC6"/>
    <w:rsid w:val="002223B6"/>
    <w:rsid w:val="00222EA5"/>
    <w:rsid w:val="002230F7"/>
    <w:rsid w:val="00223C75"/>
    <w:rsid w:val="00224DCF"/>
    <w:rsid w:val="002252B4"/>
    <w:rsid w:val="00225413"/>
    <w:rsid w:val="00225716"/>
    <w:rsid w:val="00225A03"/>
    <w:rsid w:val="00225A19"/>
    <w:rsid w:val="00225D1C"/>
    <w:rsid w:val="00225D8D"/>
    <w:rsid w:val="00225E24"/>
    <w:rsid w:val="002260E9"/>
    <w:rsid w:val="0022699C"/>
    <w:rsid w:val="00226CA1"/>
    <w:rsid w:val="00227453"/>
    <w:rsid w:val="00227A3D"/>
    <w:rsid w:val="00227A4E"/>
    <w:rsid w:val="00230CEA"/>
    <w:rsid w:val="002311E9"/>
    <w:rsid w:val="00231A6F"/>
    <w:rsid w:val="00231E25"/>
    <w:rsid w:val="00232336"/>
    <w:rsid w:val="002323A9"/>
    <w:rsid w:val="002326B4"/>
    <w:rsid w:val="0023281F"/>
    <w:rsid w:val="00232D27"/>
    <w:rsid w:val="00233205"/>
    <w:rsid w:val="002332A7"/>
    <w:rsid w:val="0023376F"/>
    <w:rsid w:val="0023382B"/>
    <w:rsid w:val="0023412D"/>
    <w:rsid w:val="00234440"/>
    <w:rsid w:val="002346A7"/>
    <w:rsid w:val="00235545"/>
    <w:rsid w:val="00236307"/>
    <w:rsid w:val="0023685C"/>
    <w:rsid w:val="0023716B"/>
    <w:rsid w:val="00237890"/>
    <w:rsid w:val="0023799F"/>
    <w:rsid w:val="00237A82"/>
    <w:rsid w:val="0024094A"/>
    <w:rsid w:val="00240D3A"/>
    <w:rsid w:val="00241551"/>
    <w:rsid w:val="00241864"/>
    <w:rsid w:val="00241E48"/>
    <w:rsid w:val="00241EED"/>
    <w:rsid w:val="00242611"/>
    <w:rsid w:val="00242C82"/>
    <w:rsid w:val="00243682"/>
    <w:rsid w:val="00243E06"/>
    <w:rsid w:val="00243E93"/>
    <w:rsid w:val="00243FC5"/>
    <w:rsid w:val="00244012"/>
    <w:rsid w:val="002443EF"/>
    <w:rsid w:val="00244A2A"/>
    <w:rsid w:val="00244D36"/>
    <w:rsid w:val="002450C7"/>
    <w:rsid w:val="0024629E"/>
    <w:rsid w:val="00246657"/>
    <w:rsid w:val="00246FD4"/>
    <w:rsid w:val="00246FFE"/>
    <w:rsid w:val="002474BB"/>
    <w:rsid w:val="002479DD"/>
    <w:rsid w:val="00247CD6"/>
    <w:rsid w:val="00247D4B"/>
    <w:rsid w:val="00247EEB"/>
    <w:rsid w:val="002504FB"/>
    <w:rsid w:val="00250C8C"/>
    <w:rsid w:val="0025181C"/>
    <w:rsid w:val="002519C5"/>
    <w:rsid w:val="00251A3E"/>
    <w:rsid w:val="00253080"/>
    <w:rsid w:val="00253620"/>
    <w:rsid w:val="00253736"/>
    <w:rsid w:val="00253874"/>
    <w:rsid w:val="00253A42"/>
    <w:rsid w:val="00253AC3"/>
    <w:rsid w:val="00253B1B"/>
    <w:rsid w:val="00253DE0"/>
    <w:rsid w:val="00254079"/>
    <w:rsid w:val="00254308"/>
    <w:rsid w:val="00254BCF"/>
    <w:rsid w:val="00254C24"/>
    <w:rsid w:val="00255728"/>
    <w:rsid w:val="00255DBB"/>
    <w:rsid w:val="00255F57"/>
    <w:rsid w:val="00255FEF"/>
    <w:rsid w:val="002567E3"/>
    <w:rsid w:val="0025719A"/>
    <w:rsid w:val="002600F0"/>
    <w:rsid w:val="002605C4"/>
    <w:rsid w:val="00260750"/>
    <w:rsid w:val="002608C8"/>
    <w:rsid w:val="0026096D"/>
    <w:rsid w:val="002614B4"/>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423"/>
    <w:rsid w:val="00265891"/>
    <w:rsid w:val="00265DE5"/>
    <w:rsid w:val="002661E1"/>
    <w:rsid w:val="002668C3"/>
    <w:rsid w:val="0026699D"/>
    <w:rsid w:val="00266B3F"/>
    <w:rsid w:val="00267BC2"/>
    <w:rsid w:val="0027010E"/>
    <w:rsid w:val="00270783"/>
    <w:rsid w:val="00270854"/>
    <w:rsid w:val="00270FC5"/>
    <w:rsid w:val="002714EE"/>
    <w:rsid w:val="00272359"/>
    <w:rsid w:val="00272B18"/>
    <w:rsid w:val="00273051"/>
    <w:rsid w:val="002730B6"/>
    <w:rsid w:val="0027344F"/>
    <w:rsid w:val="002740E0"/>
    <w:rsid w:val="0027457D"/>
    <w:rsid w:val="00274DFF"/>
    <w:rsid w:val="00275236"/>
    <w:rsid w:val="00275875"/>
    <w:rsid w:val="00275EB7"/>
    <w:rsid w:val="0027691F"/>
    <w:rsid w:val="0027692C"/>
    <w:rsid w:val="00276A0B"/>
    <w:rsid w:val="00276AD5"/>
    <w:rsid w:val="00276AFC"/>
    <w:rsid w:val="00277314"/>
    <w:rsid w:val="00277607"/>
    <w:rsid w:val="00277D2E"/>
    <w:rsid w:val="002800A9"/>
    <w:rsid w:val="0028041A"/>
    <w:rsid w:val="00281149"/>
    <w:rsid w:val="002827E0"/>
    <w:rsid w:val="00282A0D"/>
    <w:rsid w:val="002836DA"/>
    <w:rsid w:val="00283834"/>
    <w:rsid w:val="00283936"/>
    <w:rsid w:val="0028427E"/>
    <w:rsid w:val="00284416"/>
    <w:rsid w:val="00285BCD"/>
    <w:rsid w:val="002870BD"/>
    <w:rsid w:val="002875FA"/>
    <w:rsid w:val="002900B2"/>
    <w:rsid w:val="00290653"/>
    <w:rsid w:val="00290BAF"/>
    <w:rsid w:val="0029117B"/>
    <w:rsid w:val="002911CD"/>
    <w:rsid w:val="002911D9"/>
    <w:rsid w:val="00291EEE"/>
    <w:rsid w:val="00292269"/>
    <w:rsid w:val="0029264F"/>
    <w:rsid w:val="00292895"/>
    <w:rsid w:val="002928FA"/>
    <w:rsid w:val="0029352C"/>
    <w:rsid w:val="002937C6"/>
    <w:rsid w:val="00293923"/>
    <w:rsid w:val="00293E6A"/>
    <w:rsid w:val="002940C6"/>
    <w:rsid w:val="0029431D"/>
    <w:rsid w:val="00294774"/>
    <w:rsid w:val="002947F5"/>
    <w:rsid w:val="00294D53"/>
    <w:rsid w:val="0029521A"/>
    <w:rsid w:val="0029559C"/>
    <w:rsid w:val="0029562B"/>
    <w:rsid w:val="002956B6"/>
    <w:rsid w:val="002959EB"/>
    <w:rsid w:val="00295FF4"/>
    <w:rsid w:val="00297A2E"/>
    <w:rsid w:val="00297F8C"/>
    <w:rsid w:val="002A023A"/>
    <w:rsid w:val="002A0815"/>
    <w:rsid w:val="002A0C23"/>
    <w:rsid w:val="002A0F0A"/>
    <w:rsid w:val="002A138C"/>
    <w:rsid w:val="002A1E9B"/>
    <w:rsid w:val="002A2862"/>
    <w:rsid w:val="002A2A92"/>
    <w:rsid w:val="002A2BC0"/>
    <w:rsid w:val="002A2C22"/>
    <w:rsid w:val="002A3165"/>
    <w:rsid w:val="002A3B1E"/>
    <w:rsid w:val="002A416A"/>
    <w:rsid w:val="002A416E"/>
    <w:rsid w:val="002A4927"/>
    <w:rsid w:val="002A4A70"/>
    <w:rsid w:val="002A4ADB"/>
    <w:rsid w:val="002A4F71"/>
    <w:rsid w:val="002A4FE1"/>
    <w:rsid w:val="002A5D47"/>
    <w:rsid w:val="002A729F"/>
    <w:rsid w:val="002A79D7"/>
    <w:rsid w:val="002A7AED"/>
    <w:rsid w:val="002A7B09"/>
    <w:rsid w:val="002B03AF"/>
    <w:rsid w:val="002B0985"/>
    <w:rsid w:val="002B0A55"/>
    <w:rsid w:val="002B0B24"/>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6B8"/>
    <w:rsid w:val="002B5877"/>
    <w:rsid w:val="002B6225"/>
    <w:rsid w:val="002B650E"/>
    <w:rsid w:val="002B6C9B"/>
    <w:rsid w:val="002B6CB3"/>
    <w:rsid w:val="002B75C6"/>
    <w:rsid w:val="002B7ABC"/>
    <w:rsid w:val="002B7B17"/>
    <w:rsid w:val="002C0B0E"/>
    <w:rsid w:val="002C0B1B"/>
    <w:rsid w:val="002C0B58"/>
    <w:rsid w:val="002C0DCE"/>
    <w:rsid w:val="002C11E8"/>
    <w:rsid w:val="002C19E2"/>
    <w:rsid w:val="002C1A73"/>
    <w:rsid w:val="002C1B35"/>
    <w:rsid w:val="002C1E9D"/>
    <w:rsid w:val="002C220F"/>
    <w:rsid w:val="002C26E5"/>
    <w:rsid w:val="002C2F99"/>
    <w:rsid w:val="002C3044"/>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1F0A"/>
    <w:rsid w:val="002D228A"/>
    <w:rsid w:val="002D26FA"/>
    <w:rsid w:val="002D2B52"/>
    <w:rsid w:val="002D32A0"/>
    <w:rsid w:val="002D32E6"/>
    <w:rsid w:val="002D375A"/>
    <w:rsid w:val="002D3D37"/>
    <w:rsid w:val="002D3DB4"/>
    <w:rsid w:val="002D441A"/>
    <w:rsid w:val="002D456C"/>
    <w:rsid w:val="002D4AC1"/>
    <w:rsid w:val="002D4B58"/>
    <w:rsid w:val="002D503F"/>
    <w:rsid w:val="002D52BC"/>
    <w:rsid w:val="002D5F97"/>
    <w:rsid w:val="002D5FEC"/>
    <w:rsid w:val="002D623F"/>
    <w:rsid w:val="002D6949"/>
    <w:rsid w:val="002D6AB2"/>
    <w:rsid w:val="002D6FEA"/>
    <w:rsid w:val="002D7294"/>
    <w:rsid w:val="002D781E"/>
    <w:rsid w:val="002E04AF"/>
    <w:rsid w:val="002E08C8"/>
    <w:rsid w:val="002E0A6B"/>
    <w:rsid w:val="002E123B"/>
    <w:rsid w:val="002E12F6"/>
    <w:rsid w:val="002E1600"/>
    <w:rsid w:val="002E1B44"/>
    <w:rsid w:val="002E1DF3"/>
    <w:rsid w:val="002E2284"/>
    <w:rsid w:val="002E2357"/>
    <w:rsid w:val="002E26A2"/>
    <w:rsid w:val="002E2BC2"/>
    <w:rsid w:val="002E34A0"/>
    <w:rsid w:val="002E3542"/>
    <w:rsid w:val="002E3885"/>
    <w:rsid w:val="002E38EB"/>
    <w:rsid w:val="002E3C40"/>
    <w:rsid w:val="002E3CAD"/>
    <w:rsid w:val="002E42F8"/>
    <w:rsid w:val="002E4370"/>
    <w:rsid w:val="002E4536"/>
    <w:rsid w:val="002E48E7"/>
    <w:rsid w:val="002E5491"/>
    <w:rsid w:val="002E5A32"/>
    <w:rsid w:val="002E5AEA"/>
    <w:rsid w:val="002E5C79"/>
    <w:rsid w:val="002E5E9E"/>
    <w:rsid w:val="002E656F"/>
    <w:rsid w:val="002E673F"/>
    <w:rsid w:val="002E67C9"/>
    <w:rsid w:val="002E6A8E"/>
    <w:rsid w:val="002E6E48"/>
    <w:rsid w:val="002E7130"/>
    <w:rsid w:val="002E7556"/>
    <w:rsid w:val="002E79C8"/>
    <w:rsid w:val="002F0299"/>
    <w:rsid w:val="002F034E"/>
    <w:rsid w:val="002F078B"/>
    <w:rsid w:val="002F0870"/>
    <w:rsid w:val="002F08D0"/>
    <w:rsid w:val="002F09A5"/>
    <w:rsid w:val="002F166C"/>
    <w:rsid w:val="002F1A69"/>
    <w:rsid w:val="002F1C10"/>
    <w:rsid w:val="002F1D4B"/>
    <w:rsid w:val="002F28C3"/>
    <w:rsid w:val="002F2959"/>
    <w:rsid w:val="002F2AAE"/>
    <w:rsid w:val="002F2F34"/>
    <w:rsid w:val="002F3C10"/>
    <w:rsid w:val="002F3D8A"/>
    <w:rsid w:val="002F3EBA"/>
    <w:rsid w:val="002F46E4"/>
    <w:rsid w:val="002F4B02"/>
    <w:rsid w:val="002F4E51"/>
    <w:rsid w:val="002F506D"/>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9A1"/>
    <w:rsid w:val="00302A38"/>
    <w:rsid w:val="00302DD6"/>
    <w:rsid w:val="00302FE1"/>
    <w:rsid w:val="00303320"/>
    <w:rsid w:val="003036B7"/>
    <w:rsid w:val="0030393C"/>
    <w:rsid w:val="0030465B"/>
    <w:rsid w:val="00304D51"/>
    <w:rsid w:val="00304E53"/>
    <w:rsid w:val="00304F5D"/>
    <w:rsid w:val="0030536F"/>
    <w:rsid w:val="00305562"/>
    <w:rsid w:val="00305889"/>
    <w:rsid w:val="003058DF"/>
    <w:rsid w:val="003059E0"/>
    <w:rsid w:val="003074C2"/>
    <w:rsid w:val="00307673"/>
    <w:rsid w:val="00307E36"/>
    <w:rsid w:val="00307F83"/>
    <w:rsid w:val="00310186"/>
    <w:rsid w:val="003106F2"/>
    <w:rsid w:val="0031084D"/>
    <w:rsid w:val="0031095C"/>
    <w:rsid w:val="00311304"/>
    <w:rsid w:val="003114DF"/>
    <w:rsid w:val="0031167A"/>
    <w:rsid w:val="003117CA"/>
    <w:rsid w:val="00311ED5"/>
    <w:rsid w:val="00311FF0"/>
    <w:rsid w:val="0031275F"/>
    <w:rsid w:val="0031280F"/>
    <w:rsid w:val="00312A71"/>
    <w:rsid w:val="00312AE2"/>
    <w:rsid w:val="00312AF9"/>
    <w:rsid w:val="00312B72"/>
    <w:rsid w:val="00312B76"/>
    <w:rsid w:val="00312DC1"/>
    <w:rsid w:val="00312DF6"/>
    <w:rsid w:val="00312EFE"/>
    <w:rsid w:val="003133FC"/>
    <w:rsid w:val="00313946"/>
    <w:rsid w:val="00313BAA"/>
    <w:rsid w:val="00313E12"/>
    <w:rsid w:val="003148C1"/>
    <w:rsid w:val="00315322"/>
    <w:rsid w:val="003162A6"/>
    <w:rsid w:val="00316412"/>
    <w:rsid w:val="00316A73"/>
    <w:rsid w:val="00316AEC"/>
    <w:rsid w:val="00316BBF"/>
    <w:rsid w:val="00316E2E"/>
    <w:rsid w:val="00316F70"/>
    <w:rsid w:val="00317088"/>
    <w:rsid w:val="00317419"/>
    <w:rsid w:val="003174B8"/>
    <w:rsid w:val="0031784C"/>
    <w:rsid w:val="00317887"/>
    <w:rsid w:val="00317C4A"/>
    <w:rsid w:val="00317E1F"/>
    <w:rsid w:val="00320279"/>
    <w:rsid w:val="003202CD"/>
    <w:rsid w:val="00320AD8"/>
    <w:rsid w:val="00321065"/>
    <w:rsid w:val="003214F8"/>
    <w:rsid w:val="00321D0D"/>
    <w:rsid w:val="003223D4"/>
    <w:rsid w:val="003228AA"/>
    <w:rsid w:val="003229C3"/>
    <w:rsid w:val="00323872"/>
    <w:rsid w:val="00323F81"/>
    <w:rsid w:val="003244E9"/>
    <w:rsid w:val="0032456B"/>
    <w:rsid w:val="003248D2"/>
    <w:rsid w:val="00324CBB"/>
    <w:rsid w:val="00324E91"/>
    <w:rsid w:val="003252CF"/>
    <w:rsid w:val="0032581C"/>
    <w:rsid w:val="00325E1A"/>
    <w:rsid w:val="0032603B"/>
    <w:rsid w:val="003260D3"/>
    <w:rsid w:val="00326D91"/>
    <w:rsid w:val="00326DF9"/>
    <w:rsid w:val="003272D6"/>
    <w:rsid w:val="00327447"/>
    <w:rsid w:val="003275E4"/>
    <w:rsid w:val="0033015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21E"/>
    <w:rsid w:val="00335BAF"/>
    <w:rsid w:val="00335CA3"/>
    <w:rsid w:val="0033632A"/>
    <w:rsid w:val="00337700"/>
    <w:rsid w:val="00337F81"/>
    <w:rsid w:val="00341068"/>
    <w:rsid w:val="00341286"/>
    <w:rsid w:val="00341432"/>
    <w:rsid w:val="00341774"/>
    <w:rsid w:val="00342186"/>
    <w:rsid w:val="00342AB5"/>
    <w:rsid w:val="00342EFF"/>
    <w:rsid w:val="00343262"/>
    <w:rsid w:val="003434AB"/>
    <w:rsid w:val="00343540"/>
    <w:rsid w:val="0034365C"/>
    <w:rsid w:val="00343B9A"/>
    <w:rsid w:val="0034428A"/>
    <w:rsid w:val="003444CF"/>
    <w:rsid w:val="0034464A"/>
    <w:rsid w:val="003449DB"/>
    <w:rsid w:val="003454F3"/>
    <w:rsid w:val="003464B0"/>
    <w:rsid w:val="003465E0"/>
    <w:rsid w:val="00346872"/>
    <w:rsid w:val="00346CAD"/>
    <w:rsid w:val="00346D6D"/>
    <w:rsid w:val="003470F3"/>
    <w:rsid w:val="00347A52"/>
    <w:rsid w:val="00347AA1"/>
    <w:rsid w:val="00347F3B"/>
    <w:rsid w:val="0035030D"/>
    <w:rsid w:val="00350933"/>
    <w:rsid w:val="00350979"/>
    <w:rsid w:val="003509D9"/>
    <w:rsid w:val="00351670"/>
    <w:rsid w:val="00351760"/>
    <w:rsid w:val="00351A25"/>
    <w:rsid w:val="00352026"/>
    <w:rsid w:val="00352352"/>
    <w:rsid w:val="00352AE6"/>
    <w:rsid w:val="0035314C"/>
    <w:rsid w:val="00354013"/>
    <w:rsid w:val="003544DA"/>
    <w:rsid w:val="003549BC"/>
    <w:rsid w:val="0035559F"/>
    <w:rsid w:val="00355887"/>
    <w:rsid w:val="00355EA6"/>
    <w:rsid w:val="00356B37"/>
    <w:rsid w:val="00356E4B"/>
    <w:rsid w:val="00357063"/>
    <w:rsid w:val="00357929"/>
    <w:rsid w:val="00357C38"/>
    <w:rsid w:val="00357D4A"/>
    <w:rsid w:val="00357E98"/>
    <w:rsid w:val="00360188"/>
    <w:rsid w:val="00360770"/>
    <w:rsid w:val="00360BD9"/>
    <w:rsid w:val="00360DE0"/>
    <w:rsid w:val="00361305"/>
    <w:rsid w:val="003618E7"/>
    <w:rsid w:val="003623EA"/>
    <w:rsid w:val="00362C1D"/>
    <w:rsid w:val="00362F20"/>
    <w:rsid w:val="00363CFD"/>
    <w:rsid w:val="00363E17"/>
    <w:rsid w:val="00363F4E"/>
    <w:rsid w:val="003641C1"/>
    <w:rsid w:val="00364272"/>
    <w:rsid w:val="00364C6D"/>
    <w:rsid w:val="00365419"/>
    <w:rsid w:val="003667D3"/>
    <w:rsid w:val="00366B69"/>
    <w:rsid w:val="00366C5A"/>
    <w:rsid w:val="00366F4E"/>
    <w:rsid w:val="003674B3"/>
    <w:rsid w:val="00367A7B"/>
    <w:rsid w:val="00367BA7"/>
    <w:rsid w:val="003700F4"/>
    <w:rsid w:val="0037014D"/>
    <w:rsid w:val="00370308"/>
    <w:rsid w:val="00370B4A"/>
    <w:rsid w:val="00370BE8"/>
    <w:rsid w:val="00370C10"/>
    <w:rsid w:val="00370E77"/>
    <w:rsid w:val="003710C1"/>
    <w:rsid w:val="00371485"/>
    <w:rsid w:val="00371766"/>
    <w:rsid w:val="00371BD2"/>
    <w:rsid w:val="00371C00"/>
    <w:rsid w:val="00371FF7"/>
    <w:rsid w:val="00372273"/>
    <w:rsid w:val="0037234B"/>
    <w:rsid w:val="00372566"/>
    <w:rsid w:val="0037295F"/>
    <w:rsid w:val="00372EE2"/>
    <w:rsid w:val="0037317B"/>
    <w:rsid w:val="0037340D"/>
    <w:rsid w:val="003734DF"/>
    <w:rsid w:val="00373CFF"/>
    <w:rsid w:val="00373F61"/>
    <w:rsid w:val="003742D0"/>
    <w:rsid w:val="0037431A"/>
    <w:rsid w:val="00374500"/>
    <w:rsid w:val="00374543"/>
    <w:rsid w:val="003746CD"/>
    <w:rsid w:val="00375343"/>
    <w:rsid w:val="00375A80"/>
    <w:rsid w:val="00375CC9"/>
    <w:rsid w:val="00375D1B"/>
    <w:rsid w:val="003769B3"/>
    <w:rsid w:val="00376ADF"/>
    <w:rsid w:val="00376CA3"/>
    <w:rsid w:val="00376F17"/>
    <w:rsid w:val="003771EB"/>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51"/>
    <w:rsid w:val="00386660"/>
    <w:rsid w:val="0038676D"/>
    <w:rsid w:val="00386786"/>
    <w:rsid w:val="00390AA4"/>
    <w:rsid w:val="0039101D"/>
    <w:rsid w:val="00391272"/>
    <w:rsid w:val="00391319"/>
    <w:rsid w:val="0039185B"/>
    <w:rsid w:val="00391A8C"/>
    <w:rsid w:val="00391E96"/>
    <w:rsid w:val="003922E7"/>
    <w:rsid w:val="003926A6"/>
    <w:rsid w:val="00393175"/>
    <w:rsid w:val="003931E0"/>
    <w:rsid w:val="003937D9"/>
    <w:rsid w:val="00394020"/>
    <w:rsid w:val="003942C5"/>
    <w:rsid w:val="003945B6"/>
    <w:rsid w:val="00394AB2"/>
    <w:rsid w:val="00395580"/>
    <w:rsid w:val="0039593E"/>
    <w:rsid w:val="00395BD6"/>
    <w:rsid w:val="00396D93"/>
    <w:rsid w:val="00397255"/>
    <w:rsid w:val="0039757F"/>
    <w:rsid w:val="00397B89"/>
    <w:rsid w:val="00397EB3"/>
    <w:rsid w:val="003A044D"/>
    <w:rsid w:val="003A101F"/>
    <w:rsid w:val="003A10CF"/>
    <w:rsid w:val="003A11CB"/>
    <w:rsid w:val="003A130C"/>
    <w:rsid w:val="003A13DD"/>
    <w:rsid w:val="003A185D"/>
    <w:rsid w:val="003A1E1C"/>
    <w:rsid w:val="003A2530"/>
    <w:rsid w:val="003A2B79"/>
    <w:rsid w:val="003A33B9"/>
    <w:rsid w:val="003A3431"/>
    <w:rsid w:val="003A3550"/>
    <w:rsid w:val="003A3E71"/>
    <w:rsid w:val="003A41F5"/>
    <w:rsid w:val="003A43E6"/>
    <w:rsid w:val="003A45C1"/>
    <w:rsid w:val="003A46B8"/>
    <w:rsid w:val="003A4754"/>
    <w:rsid w:val="003A4ACD"/>
    <w:rsid w:val="003A4E03"/>
    <w:rsid w:val="003A53AA"/>
    <w:rsid w:val="003A5598"/>
    <w:rsid w:val="003A5DF7"/>
    <w:rsid w:val="003A5EF2"/>
    <w:rsid w:val="003A6679"/>
    <w:rsid w:val="003A6A49"/>
    <w:rsid w:val="003A6D47"/>
    <w:rsid w:val="003A7F97"/>
    <w:rsid w:val="003B01CF"/>
    <w:rsid w:val="003B041E"/>
    <w:rsid w:val="003B04E5"/>
    <w:rsid w:val="003B17CC"/>
    <w:rsid w:val="003B2154"/>
    <w:rsid w:val="003B228D"/>
    <w:rsid w:val="003B2E2A"/>
    <w:rsid w:val="003B3318"/>
    <w:rsid w:val="003B40D8"/>
    <w:rsid w:val="003B4787"/>
    <w:rsid w:val="003B4FDF"/>
    <w:rsid w:val="003B5112"/>
    <w:rsid w:val="003B5532"/>
    <w:rsid w:val="003B56C8"/>
    <w:rsid w:val="003B58C8"/>
    <w:rsid w:val="003B6ADF"/>
    <w:rsid w:val="003B6F0D"/>
    <w:rsid w:val="003B74A6"/>
    <w:rsid w:val="003B7538"/>
    <w:rsid w:val="003B7669"/>
    <w:rsid w:val="003B76E8"/>
    <w:rsid w:val="003B77DA"/>
    <w:rsid w:val="003B7ACF"/>
    <w:rsid w:val="003B7B49"/>
    <w:rsid w:val="003B7BD4"/>
    <w:rsid w:val="003C0368"/>
    <w:rsid w:val="003C05F4"/>
    <w:rsid w:val="003C0AB0"/>
    <w:rsid w:val="003C0B14"/>
    <w:rsid w:val="003C0FF1"/>
    <w:rsid w:val="003C0FF9"/>
    <w:rsid w:val="003C1C26"/>
    <w:rsid w:val="003C3067"/>
    <w:rsid w:val="003C3770"/>
    <w:rsid w:val="003C40C7"/>
    <w:rsid w:val="003C4AC6"/>
    <w:rsid w:val="003C4E6B"/>
    <w:rsid w:val="003C5319"/>
    <w:rsid w:val="003C5AD9"/>
    <w:rsid w:val="003C5B87"/>
    <w:rsid w:val="003C6B68"/>
    <w:rsid w:val="003C6C00"/>
    <w:rsid w:val="003C72E9"/>
    <w:rsid w:val="003C7804"/>
    <w:rsid w:val="003D039A"/>
    <w:rsid w:val="003D0597"/>
    <w:rsid w:val="003D05BD"/>
    <w:rsid w:val="003D1237"/>
    <w:rsid w:val="003D1301"/>
    <w:rsid w:val="003D13E7"/>
    <w:rsid w:val="003D13F5"/>
    <w:rsid w:val="003D1943"/>
    <w:rsid w:val="003D375E"/>
    <w:rsid w:val="003D40F1"/>
    <w:rsid w:val="003D5A40"/>
    <w:rsid w:val="003D5BB5"/>
    <w:rsid w:val="003D5FB8"/>
    <w:rsid w:val="003D6436"/>
    <w:rsid w:val="003D6741"/>
    <w:rsid w:val="003D6AE8"/>
    <w:rsid w:val="003D6BD9"/>
    <w:rsid w:val="003D76A2"/>
    <w:rsid w:val="003D78AD"/>
    <w:rsid w:val="003D7BF7"/>
    <w:rsid w:val="003E01DB"/>
    <w:rsid w:val="003E0C35"/>
    <w:rsid w:val="003E1086"/>
    <w:rsid w:val="003E125F"/>
    <w:rsid w:val="003E1594"/>
    <w:rsid w:val="003E1A4F"/>
    <w:rsid w:val="003E2E49"/>
    <w:rsid w:val="003E30DA"/>
    <w:rsid w:val="003E31A7"/>
    <w:rsid w:val="003E3913"/>
    <w:rsid w:val="003E39C8"/>
    <w:rsid w:val="003E3E60"/>
    <w:rsid w:val="003E3EF8"/>
    <w:rsid w:val="003E435B"/>
    <w:rsid w:val="003E44E7"/>
    <w:rsid w:val="003E48B0"/>
    <w:rsid w:val="003E4917"/>
    <w:rsid w:val="003E5609"/>
    <w:rsid w:val="003E5ECD"/>
    <w:rsid w:val="003E5EE4"/>
    <w:rsid w:val="003E5F26"/>
    <w:rsid w:val="003E69A8"/>
    <w:rsid w:val="003E6A03"/>
    <w:rsid w:val="003E6C2E"/>
    <w:rsid w:val="003E7060"/>
    <w:rsid w:val="003E736B"/>
    <w:rsid w:val="003F003A"/>
    <w:rsid w:val="003F0344"/>
    <w:rsid w:val="003F035A"/>
    <w:rsid w:val="003F0631"/>
    <w:rsid w:val="003F1A35"/>
    <w:rsid w:val="003F1CD4"/>
    <w:rsid w:val="003F1E9C"/>
    <w:rsid w:val="003F3DAD"/>
    <w:rsid w:val="003F3EE7"/>
    <w:rsid w:val="003F4519"/>
    <w:rsid w:val="003F453B"/>
    <w:rsid w:val="003F4816"/>
    <w:rsid w:val="003F49B8"/>
    <w:rsid w:val="003F4D47"/>
    <w:rsid w:val="003F4E8B"/>
    <w:rsid w:val="003F5CA4"/>
    <w:rsid w:val="003F5DF8"/>
    <w:rsid w:val="003F655B"/>
    <w:rsid w:val="003F69AD"/>
    <w:rsid w:val="003F6CD9"/>
    <w:rsid w:val="003F7107"/>
    <w:rsid w:val="003F72E3"/>
    <w:rsid w:val="0040036F"/>
    <w:rsid w:val="00400DD3"/>
    <w:rsid w:val="00400F53"/>
    <w:rsid w:val="00401700"/>
    <w:rsid w:val="00401C92"/>
    <w:rsid w:val="00401E6A"/>
    <w:rsid w:val="00402D9B"/>
    <w:rsid w:val="00403151"/>
    <w:rsid w:val="004034C3"/>
    <w:rsid w:val="004037F7"/>
    <w:rsid w:val="00403AC3"/>
    <w:rsid w:val="00403AE9"/>
    <w:rsid w:val="00403D0C"/>
    <w:rsid w:val="0040492C"/>
    <w:rsid w:val="004052F2"/>
    <w:rsid w:val="0040537F"/>
    <w:rsid w:val="00405450"/>
    <w:rsid w:val="004057F3"/>
    <w:rsid w:val="00405839"/>
    <w:rsid w:val="00405C41"/>
    <w:rsid w:val="00406119"/>
    <w:rsid w:val="00406A0E"/>
    <w:rsid w:val="00406DD1"/>
    <w:rsid w:val="004074EC"/>
    <w:rsid w:val="0040796F"/>
    <w:rsid w:val="00407BBB"/>
    <w:rsid w:val="00407C51"/>
    <w:rsid w:val="0041003D"/>
    <w:rsid w:val="00410919"/>
    <w:rsid w:val="00410A8F"/>
    <w:rsid w:val="00410F4B"/>
    <w:rsid w:val="00411265"/>
    <w:rsid w:val="00411342"/>
    <w:rsid w:val="0041157A"/>
    <w:rsid w:val="0041215A"/>
    <w:rsid w:val="004127B6"/>
    <w:rsid w:val="00412982"/>
    <w:rsid w:val="00412F3A"/>
    <w:rsid w:val="00413051"/>
    <w:rsid w:val="00413C0F"/>
    <w:rsid w:val="004146B9"/>
    <w:rsid w:val="00414B96"/>
    <w:rsid w:val="004150E3"/>
    <w:rsid w:val="0041580A"/>
    <w:rsid w:val="004159C1"/>
    <w:rsid w:val="00415C82"/>
    <w:rsid w:val="00415E90"/>
    <w:rsid w:val="00415FEA"/>
    <w:rsid w:val="004174BF"/>
    <w:rsid w:val="00417A4D"/>
    <w:rsid w:val="00417A74"/>
    <w:rsid w:val="00417B0E"/>
    <w:rsid w:val="00420400"/>
    <w:rsid w:val="004205C8"/>
    <w:rsid w:val="004206CA"/>
    <w:rsid w:val="00420BDA"/>
    <w:rsid w:val="004217A5"/>
    <w:rsid w:val="00421BB0"/>
    <w:rsid w:val="00422172"/>
    <w:rsid w:val="00422A4F"/>
    <w:rsid w:val="00423394"/>
    <w:rsid w:val="0042357B"/>
    <w:rsid w:val="004238CF"/>
    <w:rsid w:val="00423B07"/>
    <w:rsid w:val="00423B34"/>
    <w:rsid w:val="00423B5F"/>
    <w:rsid w:val="00423C1C"/>
    <w:rsid w:val="0042437C"/>
    <w:rsid w:val="00424796"/>
    <w:rsid w:val="0042485B"/>
    <w:rsid w:val="00424DE2"/>
    <w:rsid w:val="004252B5"/>
    <w:rsid w:val="004254FC"/>
    <w:rsid w:val="00425AB2"/>
    <w:rsid w:val="00425D0F"/>
    <w:rsid w:val="004262C5"/>
    <w:rsid w:val="00426904"/>
    <w:rsid w:val="00426B36"/>
    <w:rsid w:val="00426E79"/>
    <w:rsid w:val="004274A7"/>
    <w:rsid w:val="0042778F"/>
    <w:rsid w:val="00427B09"/>
    <w:rsid w:val="0043025B"/>
    <w:rsid w:val="0043081C"/>
    <w:rsid w:val="004309C4"/>
    <w:rsid w:val="00431141"/>
    <w:rsid w:val="004314F6"/>
    <w:rsid w:val="004317FA"/>
    <w:rsid w:val="00432268"/>
    <w:rsid w:val="00432486"/>
    <w:rsid w:val="00432947"/>
    <w:rsid w:val="00432D94"/>
    <w:rsid w:val="004332A6"/>
    <w:rsid w:val="004335E3"/>
    <w:rsid w:val="004337F9"/>
    <w:rsid w:val="00433AFA"/>
    <w:rsid w:val="004349CD"/>
    <w:rsid w:val="00434CB9"/>
    <w:rsid w:val="004351CD"/>
    <w:rsid w:val="004353D2"/>
    <w:rsid w:val="00435574"/>
    <w:rsid w:val="004358F7"/>
    <w:rsid w:val="00435CAA"/>
    <w:rsid w:val="0043616C"/>
    <w:rsid w:val="00436599"/>
    <w:rsid w:val="00436784"/>
    <w:rsid w:val="00436C58"/>
    <w:rsid w:val="0043781B"/>
    <w:rsid w:val="00437D4B"/>
    <w:rsid w:val="00437EB0"/>
    <w:rsid w:val="00440BCF"/>
    <w:rsid w:val="00440C03"/>
    <w:rsid w:val="00440E83"/>
    <w:rsid w:val="00441341"/>
    <w:rsid w:val="004413BE"/>
    <w:rsid w:val="0044159F"/>
    <w:rsid w:val="00441695"/>
    <w:rsid w:val="00441C58"/>
    <w:rsid w:val="00441E47"/>
    <w:rsid w:val="00442181"/>
    <w:rsid w:val="004426C4"/>
    <w:rsid w:val="0044295C"/>
    <w:rsid w:val="00443057"/>
    <w:rsid w:val="00443432"/>
    <w:rsid w:val="004434BD"/>
    <w:rsid w:val="00443751"/>
    <w:rsid w:val="00443F8E"/>
    <w:rsid w:val="00443F99"/>
    <w:rsid w:val="0044436C"/>
    <w:rsid w:val="004448E4"/>
    <w:rsid w:val="00444CAF"/>
    <w:rsid w:val="00445322"/>
    <w:rsid w:val="00446154"/>
    <w:rsid w:val="00446230"/>
    <w:rsid w:val="004465E5"/>
    <w:rsid w:val="00446666"/>
    <w:rsid w:val="00446CC7"/>
    <w:rsid w:val="00446DDE"/>
    <w:rsid w:val="00446E5A"/>
    <w:rsid w:val="00447075"/>
    <w:rsid w:val="004473A6"/>
    <w:rsid w:val="00447E14"/>
    <w:rsid w:val="0045063D"/>
    <w:rsid w:val="00450A4D"/>
    <w:rsid w:val="00450F57"/>
    <w:rsid w:val="0045132F"/>
    <w:rsid w:val="00451477"/>
    <w:rsid w:val="0045166D"/>
    <w:rsid w:val="00451ACD"/>
    <w:rsid w:val="00451BB9"/>
    <w:rsid w:val="00451EAE"/>
    <w:rsid w:val="0045244E"/>
    <w:rsid w:val="004526A5"/>
    <w:rsid w:val="004527F7"/>
    <w:rsid w:val="004529F3"/>
    <w:rsid w:val="00453101"/>
    <w:rsid w:val="004539FA"/>
    <w:rsid w:val="0045401D"/>
    <w:rsid w:val="0045452E"/>
    <w:rsid w:val="0045456D"/>
    <w:rsid w:val="0045474D"/>
    <w:rsid w:val="00454BAB"/>
    <w:rsid w:val="00454E60"/>
    <w:rsid w:val="00454ED4"/>
    <w:rsid w:val="00454F80"/>
    <w:rsid w:val="0045504A"/>
    <w:rsid w:val="00455FA0"/>
    <w:rsid w:val="00457054"/>
    <w:rsid w:val="0045724F"/>
    <w:rsid w:val="0046033E"/>
    <w:rsid w:val="00460B0C"/>
    <w:rsid w:val="00461375"/>
    <w:rsid w:val="0046175B"/>
    <w:rsid w:val="00461D4A"/>
    <w:rsid w:val="00461D62"/>
    <w:rsid w:val="004623F2"/>
    <w:rsid w:val="004626E1"/>
    <w:rsid w:val="00462927"/>
    <w:rsid w:val="00462955"/>
    <w:rsid w:val="00462987"/>
    <w:rsid w:val="00463192"/>
    <w:rsid w:val="00463942"/>
    <w:rsid w:val="004647B1"/>
    <w:rsid w:val="0046481C"/>
    <w:rsid w:val="00464BAE"/>
    <w:rsid w:val="00464F6F"/>
    <w:rsid w:val="004659BA"/>
    <w:rsid w:val="00465B13"/>
    <w:rsid w:val="00465CD1"/>
    <w:rsid w:val="00465D9A"/>
    <w:rsid w:val="004669C7"/>
    <w:rsid w:val="00466E3D"/>
    <w:rsid w:val="00466FE2"/>
    <w:rsid w:val="00467619"/>
    <w:rsid w:val="00467807"/>
    <w:rsid w:val="00467B94"/>
    <w:rsid w:val="00467D28"/>
    <w:rsid w:val="00467F00"/>
    <w:rsid w:val="004707BB"/>
    <w:rsid w:val="00470877"/>
    <w:rsid w:val="0047093B"/>
    <w:rsid w:val="00470C28"/>
    <w:rsid w:val="00470C8B"/>
    <w:rsid w:val="004714D8"/>
    <w:rsid w:val="00471C67"/>
    <w:rsid w:val="00471F8A"/>
    <w:rsid w:val="00472009"/>
    <w:rsid w:val="0047201E"/>
    <w:rsid w:val="00472B0E"/>
    <w:rsid w:val="004735C5"/>
    <w:rsid w:val="0047417C"/>
    <w:rsid w:val="00474CDF"/>
    <w:rsid w:val="00474E4A"/>
    <w:rsid w:val="0047586D"/>
    <w:rsid w:val="004758AC"/>
    <w:rsid w:val="00475B7F"/>
    <w:rsid w:val="00475F3D"/>
    <w:rsid w:val="00475F40"/>
    <w:rsid w:val="004760E7"/>
    <w:rsid w:val="00476301"/>
    <w:rsid w:val="004763CB"/>
    <w:rsid w:val="00476C8B"/>
    <w:rsid w:val="00477174"/>
    <w:rsid w:val="00477279"/>
    <w:rsid w:val="004778B8"/>
    <w:rsid w:val="00477B71"/>
    <w:rsid w:val="00477CBB"/>
    <w:rsid w:val="00480012"/>
    <w:rsid w:val="00480015"/>
    <w:rsid w:val="00480602"/>
    <w:rsid w:val="004808C9"/>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7AC"/>
    <w:rsid w:val="0048487C"/>
    <w:rsid w:val="00484B35"/>
    <w:rsid w:val="004855C2"/>
    <w:rsid w:val="00485831"/>
    <w:rsid w:val="00485C17"/>
    <w:rsid w:val="00485CEC"/>
    <w:rsid w:val="00486476"/>
    <w:rsid w:val="00486687"/>
    <w:rsid w:val="004866FE"/>
    <w:rsid w:val="00486C14"/>
    <w:rsid w:val="00486CDD"/>
    <w:rsid w:val="004870D9"/>
    <w:rsid w:val="004872B0"/>
    <w:rsid w:val="00487607"/>
    <w:rsid w:val="00487B41"/>
    <w:rsid w:val="00487B89"/>
    <w:rsid w:val="0049008E"/>
    <w:rsid w:val="004901B1"/>
    <w:rsid w:val="004904FE"/>
    <w:rsid w:val="00490565"/>
    <w:rsid w:val="004905DA"/>
    <w:rsid w:val="0049062E"/>
    <w:rsid w:val="00490BB7"/>
    <w:rsid w:val="00491000"/>
    <w:rsid w:val="004910C8"/>
    <w:rsid w:val="004919C4"/>
    <w:rsid w:val="00491D27"/>
    <w:rsid w:val="0049205D"/>
    <w:rsid w:val="004925C0"/>
    <w:rsid w:val="00492882"/>
    <w:rsid w:val="00492AAF"/>
    <w:rsid w:val="00492D70"/>
    <w:rsid w:val="004931A5"/>
    <w:rsid w:val="0049332F"/>
    <w:rsid w:val="0049337D"/>
    <w:rsid w:val="00493408"/>
    <w:rsid w:val="004942F0"/>
    <w:rsid w:val="0049430B"/>
    <w:rsid w:val="0049432D"/>
    <w:rsid w:val="004945BE"/>
    <w:rsid w:val="00495019"/>
    <w:rsid w:val="004951F3"/>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03"/>
    <w:rsid w:val="004A349C"/>
    <w:rsid w:val="004A34C8"/>
    <w:rsid w:val="004A3F7F"/>
    <w:rsid w:val="004A4002"/>
    <w:rsid w:val="004A40E0"/>
    <w:rsid w:val="004A4756"/>
    <w:rsid w:val="004A4890"/>
    <w:rsid w:val="004A4938"/>
    <w:rsid w:val="004A49BF"/>
    <w:rsid w:val="004A52AC"/>
    <w:rsid w:val="004A5310"/>
    <w:rsid w:val="004A5F13"/>
    <w:rsid w:val="004A6CE8"/>
    <w:rsid w:val="004B011F"/>
    <w:rsid w:val="004B03DF"/>
    <w:rsid w:val="004B07CA"/>
    <w:rsid w:val="004B1152"/>
    <w:rsid w:val="004B11B0"/>
    <w:rsid w:val="004B176A"/>
    <w:rsid w:val="004B1C88"/>
    <w:rsid w:val="004B1CD9"/>
    <w:rsid w:val="004B1D8E"/>
    <w:rsid w:val="004B1E03"/>
    <w:rsid w:val="004B1E81"/>
    <w:rsid w:val="004B224D"/>
    <w:rsid w:val="004B2411"/>
    <w:rsid w:val="004B26B3"/>
    <w:rsid w:val="004B283F"/>
    <w:rsid w:val="004B2980"/>
    <w:rsid w:val="004B29FA"/>
    <w:rsid w:val="004B2D9F"/>
    <w:rsid w:val="004B2DCD"/>
    <w:rsid w:val="004B3208"/>
    <w:rsid w:val="004B3A3D"/>
    <w:rsid w:val="004B3EE8"/>
    <w:rsid w:val="004B3F22"/>
    <w:rsid w:val="004B4C21"/>
    <w:rsid w:val="004B4C70"/>
    <w:rsid w:val="004B54A1"/>
    <w:rsid w:val="004B655A"/>
    <w:rsid w:val="004B6DDA"/>
    <w:rsid w:val="004B73D5"/>
    <w:rsid w:val="004C00CD"/>
    <w:rsid w:val="004C0C3D"/>
    <w:rsid w:val="004C0F7A"/>
    <w:rsid w:val="004C111A"/>
    <w:rsid w:val="004C1795"/>
    <w:rsid w:val="004C1DA7"/>
    <w:rsid w:val="004C1F6A"/>
    <w:rsid w:val="004C25EB"/>
    <w:rsid w:val="004C2995"/>
    <w:rsid w:val="004C33C2"/>
    <w:rsid w:val="004C3522"/>
    <w:rsid w:val="004C4030"/>
    <w:rsid w:val="004C43D7"/>
    <w:rsid w:val="004C45D7"/>
    <w:rsid w:val="004C4C7A"/>
    <w:rsid w:val="004C52E0"/>
    <w:rsid w:val="004C5532"/>
    <w:rsid w:val="004C5CC7"/>
    <w:rsid w:val="004C5DC4"/>
    <w:rsid w:val="004C5DCC"/>
    <w:rsid w:val="004C6562"/>
    <w:rsid w:val="004C6670"/>
    <w:rsid w:val="004C66F4"/>
    <w:rsid w:val="004C69A0"/>
    <w:rsid w:val="004C6A3F"/>
    <w:rsid w:val="004C6F7A"/>
    <w:rsid w:val="004C785A"/>
    <w:rsid w:val="004C7FBA"/>
    <w:rsid w:val="004D066D"/>
    <w:rsid w:val="004D0753"/>
    <w:rsid w:val="004D0E14"/>
    <w:rsid w:val="004D10E7"/>
    <w:rsid w:val="004D1130"/>
    <w:rsid w:val="004D1249"/>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518C"/>
    <w:rsid w:val="004D51CD"/>
    <w:rsid w:val="004D524F"/>
    <w:rsid w:val="004D52F7"/>
    <w:rsid w:val="004D564B"/>
    <w:rsid w:val="004D62D3"/>
    <w:rsid w:val="004D647F"/>
    <w:rsid w:val="004D6C0A"/>
    <w:rsid w:val="004D6D2E"/>
    <w:rsid w:val="004D6E5B"/>
    <w:rsid w:val="004D744C"/>
    <w:rsid w:val="004D78BD"/>
    <w:rsid w:val="004D7B8D"/>
    <w:rsid w:val="004D7D7F"/>
    <w:rsid w:val="004E05B8"/>
    <w:rsid w:val="004E0BA0"/>
    <w:rsid w:val="004E169F"/>
    <w:rsid w:val="004E1804"/>
    <w:rsid w:val="004E1A85"/>
    <w:rsid w:val="004E2390"/>
    <w:rsid w:val="004E2D60"/>
    <w:rsid w:val="004E3020"/>
    <w:rsid w:val="004E3350"/>
    <w:rsid w:val="004E35B8"/>
    <w:rsid w:val="004E3B22"/>
    <w:rsid w:val="004E3EDD"/>
    <w:rsid w:val="004E41BF"/>
    <w:rsid w:val="004E4401"/>
    <w:rsid w:val="004E4461"/>
    <w:rsid w:val="004E448D"/>
    <w:rsid w:val="004E4587"/>
    <w:rsid w:val="004E501F"/>
    <w:rsid w:val="004E540B"/>
    <w:rsid w:val="004E5B94"/>
    <w:rsid w:val="004E5BE5"/>
    <w:rsid w:val="004E5CC3"/>
    <w:rsid w:val="004E658C"/>
    <w:rsid w:val="004E72C3"/>
    <w:rsid w:val="004E7508"/>
    <w:rsid w:val="004E76C0"/>
    <w:rsid w:val="004E7993"/>
    <w:rsid w:val="004F009C"/>
    <w:rsid w:val="004F02CE"/>
    <w:rsid w:val="004F070D"/>
    <w:rsid w:val="004F1728"/>
    <w:rsid w:val="004F1956"/>
    <w:rsid w:val="004F2350"/>
    <w:rsid w:val="004F35DD"/>
    <w:rsid w:val="004F40F5"/>
    <w:rsid w:val="004F465C"/>
    <w:rsid w:val="004F4918"/>
    <w:rsid w:val="004F4B4A"/>
    <w:rsid w:val="004F4F1E"/>
    <w:rsid w:val="004F5096"/>
    <w:rsid w:val="004F5285"/>
    <w:rsid w:val="004F528A"/>
    <w:rsid w:val="004F5837"/>
    <w:rsid w:val="004F5871"/>
    <w:rsid w:val="004F5C39"/>
    <w:rsid w:val="004F61DD"/>
    <w:rsid w:val="004F6456"/>
    <w:rsid w:val="004F6CFE"/>
    <w:rsid w:val="004F70E1"/>
    <w:rsid w:val="004F717A"/>
    <w:rsid w:val="004F76E7"/>
    <w:rsid w:val="004F7745"/>
    <w:rsid w:val="00500D6A"/>
    <w:rsid w:val="005015C4"/>
    <w:rsid w:val="00501A46"/>
    <w:rsid w:val="00501E05"/>
    <w:rsid w:val="00502208"/>
    <w:rsid w:val="005027EE"/>
    <w:rsid w:val="005028BF"/>
    <w:rsid w:val="00502C1B"/>
    <w:rsid w:val="00502D22"/>
    <w:rsid w:val="00502FFE"/>
    <w:rsid w:val="0050346A"/>
    <w:rsid w:val="00504084"/>
    <w:rsid w:val="0050464D"/>
    <w:rsid w:val="00504B2C"/>
    <w:rsid w:val="00505123"/>
    <w:rsid w:val="00505339"/>
    <w:rsid w:val="00505579"/>
    <w:rsid w:val="00505587"/>
    <w:rsid w:val="005055C9"/>
    <w:rsid w:val="005055EF"/>
    <w:rsid w:val="00505C1E"/>
    <w:rsid w:val="00505DBA"/>
    <w:rsid w:val="00506364"/>
    <w:rsid w:val="005067B7"/>
    <w:rsid w:val="005069A0"/>
    <w:rsid w:val="005069F5"/>
    <w:rsid w:val="00507293"/>
    <w:rsid w:val="005077CD"/>
    <w:rsid w:val="0050787A"/>
    <w:rsid w:val="00507C0F"/>
    <w:rsid w:val="00510232"/>
    <w:rsid w:val="005108CF"/>
    <w:rsid w:val="005109E1"/>
    <w:rsid w:val="00511432"/>
    <w:rsid w:val="0051146F"/>
    <w:rsid w:val="005115CD"/>
    <w:rsid w:val="00511FCB"/>
    <w:rsid w:val="00512057"/>
    <w:rsid w:val="00512728"/>
    <w:rsid w:val="00512AAA"/>
    <w:rsid w:val="005131DA"/>
    <w:rsid w:val="00513386"/>
    <w:rsid w:val="005140D7"/>
    <w:rsid w:val="00514E07"/>
    <w:rsid w:val="00514E1E"/>
    <w:rsid w:val="0051502C"/>
    <w:rsid w:val="00515397"/>
    <w:rsid w:val="00515AA9"/>
    <w:rsid w:val="00515C35"/>
    <w:rsid w:val="00516296"/>
    <w:rsid w:val="00516440"/>
    <w:rsid w:val="00517173"/>
    <w:rsid w:val="005172DC"/>
    <w:rsid w:val="00520219"/>
    <w:rsid w:val="005202B6"/>
    <w:rsid w:val="00520424"/>
    <w:rsid w:val="00520DAC"/>
    <w:rsid w:val="005212CA"/>
    <w:rsid w:val="005216E6"/>
    <w:rsid w:val="00521AF6"/>
    <w:rsid w:val="00521C1A"/>
    <w:rsid w:val="00522B12"/>
    <w:rsid w:val="00522F1D"/>
    <w:rsid w:val="00523419"/>
    <w:rsid w:val="0052346C"/>
    <w:rsid w:val="00523671"/>
    <w:rsid w:val="0052367E"/>
    <w:rsid w:val="005237A6"/>
    <w:rsid w:val="005240C1"/>
    <w:rsid w:val="00524682"/>
    <w:rsid w:val="00524A94"/>
    <w:rsid w:val="00525360"/>
    <w:rsid w:val="00526557"/>
    <w:rsid w:val="00526AA1"/>
    <w:rsid w:val="00526D89"/>
    <w:rsid w:val="005270AE"/>
    <w:rsid w:val="00527325"/>
    <w:rsid w:val="00527660"/>
    <w:rsid w:val="00527696"/>
    <w:rsid w:val="0052786A"/>
    <w:rsid w:val="00530173"/>
    <w:rsid w:val="00530449"/>
    <w:rsid w:val="0053072F"/>
    <w:rsid w:val="00531822"/>
    <w:rsid w:val="00531DD1"/>
    <w:rsid w:val="00531DD2"/>
    <w:rsid w:val="00532032"/>
    <w:rsid w:val="005325B8"/>
    <w:rsid w:val="0053313C"/>
    <w:rsid w:val="005333A6"/>
    <w:rsid w:val="005334A2"/>
    <w:rsid w:val="00533645"/>
    <w:rsid w:val="005337AB"/>
    <w:rsid w:val="005343FE"/>
    <w:rsid w:val="0053460C"/>
    <w:rsid w:val="00534C96"/>
    <w:rsid w:val="00534D6F"/>
    <w:rsid w:val="005357A7"/>
    <w:rsid w:val="00535C7E"/>
    <w:rsid w:val="00536BC4"/>
    <w:rsid w:val="00536E9E"/>
    <w:rsid w:val="005372DA"/>
    <w:rsid w:val="005372F5"/>
    <w:rsid w:val="005402C3"/>
    <w:rsid w:val="00540C05"/>
    <w:rsid w:val="00541194"/>
    <w:rsid w:val="005415E6"/>
    <w:rsid w:val="00541FF4"/>
    <w:rsid w:val="005423C2"/>
    <w:rsid w:val="00542B3C"/>
    <w:rsid w:val="005430EA"/>
    <w:rsid w:val="00543604"/>
    <w:rsid w:val="005437E1"/>
    <w:rsid w:val="00543825"/>
    <w:rsid w:val="00543B00"/>
    <w:rsid w:val="00543F5D"/>
    <w:rsid w:val="005449B5"/>
    <w:rsid w:val="00544C39"/>
    <w:rsid w:val="00544E2B"/>
    <w:rsid w:val="00544FFC"/>
    <w:rsid w:val="00545212"/>
    <w:rsid w:val="00545464"/>
    <w:rsid w:val="0054556B"/>
    <w:rsid w:val="005457B7"/>
    <w:rsid w:val="005457C8"/>
    <w:rsid w:val="00545B7A"/>
    <w:rsid w:val="00545D18"/>
    <w:rsid w:val="00546580"/>
    <w:rsid w:val="00546673"/>
    <w:rsid w:val="005469AE"/>
    <w:rsid w:val="00546F4E"/>
    <w:rsid w:val="005477E5"/>
    <w:rsid w:val="005504FC"/>
    <w:rsid w:val="00550A4F"/>
    <w:rsid w:val="00551502"/>
    <w:rsid w:val="00551504"/>
    <w:rsid w:val="005518F5"/>
    <w:rsid w:val="00551E8C"/>
    <w:rsid w:val="0055200F"/>
    <w:rsid w:val="00552286"/>
    <w:rsid w:val="005525A0"/>
    <w:rsid w:val="0055264D"/>
    <w:rsid w:val="005526D6"/>
    <w:rsid w:val="00552CDB"/>
    <w:rsid w:val="00552FB5"/>
    <w:rsid w:val="005530D6"/>
    <w:rsid w:val="005534B0"/>
    <w:rsid w:val="00553E3B"/>
    <w:rsid w:val="00554825"/>
    <w:rsid w:val="005550E7"/>
    <w:rsid w:val="005551A4"/>
    <w:rsid w:val="005554BB"/>
    <w:rsid w:val="005555EE"/>
    <w:rsid w:val="00555A78"/>
    <w:rsid w:val="00555BF6"/>
    <w:rsid w:val="00555EE2"/>
    <w:rsid w:val="005564ED"/>
    <w:rsid w:val="00556626"/>
    <w:rsid w:val="00556656"/>
    <w:rsid w:val="00556874"/>
    <w:rsid w:val="005568E9"/>
    <w:rsid w:val="00557235"/>
    <w:rsid w:val="00557266"/>
    <w:rsid w:val="00557651"/>
    <w:rsid w:val="00560012"/>
    <w:rsid w:val="00560084"/>
    <w:rsid w:val="00560402"/>
    <w:rsid w:val="005604A0"/>
    <w:rsid w:val="00560DF0"/>
    <w:rsid w:val="00561135"/>
    <w:rsid w:val="005618E7"/>
    <w:rsid w:val="0056192B"/>
    <w:rsid w:val="00561C89"/>
    <w:rsid w:val="00561DEC"/>
    <w:rsid w:val="00561E0D"/>
    <w:rsid w:val="00562209"/>
    <w:rsid w:val="0056223F"/>
    <w:rsid w:val="005623C9"/>
    <w:rsid w:val="00562964"/>
    <w:rsid w:val="00562AB8"/>
    <w:rsid w:val="005633B1"/>
    <w:rsid w:val="00563B80"/>
    <w:rsid w:val="00563D7C"/>
    <w:rsid w:val="00564273"/>
    <w:rsid w:val="005645EF"/>
    <w:rsid w:val="0056469E"/>
    <w:rsid w:val="00564718"/>
    <w:rsid w:val="00565394"/>
    <w:rsid w:val="00565B9B"/>
    <w:rsid w:val="00565EB3"/>
    <w:rsid w:val="00566263"/>
    <w:rsid w:val="00566404"/>
    <w:rsid w:val="00566BC9"/>
    <w:rsid w:val="00567260"/>
    <w:rsid w:val="00567B59"/>
    <w:rsid w:val="00567F62"/>
    <w:rsid w:val="0057014B"/>
    <w:rsid w:val="00570947"/>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4D55"/>
    <w:rsid w:val="00574E74"/>
    <w:rsid w:val="00575528"/>
    <w:rsid w:val="00575F45"/>
    <w:rsid w:val="005763E8"/>
    <w:rsid w:val="00577346"/>
    <w:rsid w:val="0057749F"/>
    <w:rsid w:val="00577577"/>
    <w:rsid w:val="0057799A"/>
    <w:rsid w:val="00580534"/>
    <w:rsid w:val="005807DC"/>
    <w:rsid w:val="00580BB5"/>
    <w:rsid w:val="00580C50"/>
    <w:rsid w:val="0058252C"/>
    <w:rsid w:val="00582E60"/>
    <w:rsid w:val="00582E6D"/>
    <w:rsid w:val="00583062"/>
    <w:rsid w:val="005830F9"/>
    <w:rsid w:val="00584B40"/>
    <w:rsid w:val="00584E77"/>
    <w:rsid w:val="005851F7"/>
    <w:rsid w:val="00585BC4"/>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5F8"/>
    <w:rsid w:val="00595C0C"/>
    <w:rsid w:val="00595C8D"/>
    <w:rsid w:val="00595E9F"/>
    <w:rsid w:val="0059655F"/>
    <w:rsid w:val="005965B1"/>
    <w:rsid w:val="005967FF"/>
    <w:rsid w:val="00596C8C"/>
    <w:rsid w:val="00597431"/>
    <w:rsid w:val="0059791B"/>
    <w:rsid w:val="00597BB5"/>
    <w:rsid w:val="00597CFB"/>
    <w:rsid w:val="005A00F8"/>
    <w:rsid w:val="005A0552"/>
    <w:rsid w:val="005A061B"/>
    <w:rsid w:val="005A0B1E"/>
    <w:rsid w:val="005A0B4E"/>
    <w:rsid w:val="005A0EDA"/>
    <w:rsid w:val="005A161E"/>
    <w:rsid w:val="005A2191"/>
    <w:rsid w:val="005A2A6F"/>
    <w:rsid w:val="005A2F50"/>
    <w:rsid w:val="005A31B3"/>
    <w:rsid w:val="005A36FF"/>
    <w:rsid w:val="005A37BC"/>
    <w:rsid w:val="005A3E28"/>
    <w:rsid w:val="005A4426"/>
    <w:rsid w:val="005A48AC"/>
    <w:rsid w:val="005A4C0B"/>
    <w:rsid w:val="005A4D01"/>
    <w:rsid w:val="005A4DAD"/>
    <w:rsid w:val="005A5176"/>
    <w:rsid w:val="005A5232"/>
    <w:rsid w:val="005A5AE0"/>
    <w:rsid w:val="005A5CB1"/>
    <w:rsid w:val="005A6095"/>
    <w:rsid w:val="005A67A2"/>
    <w:rsid w:val="005A77FD"/>
    <w:rsid w:val="005A7C38"/>
    <w:rsid w:val="005A7C9D"/>
    <w:rsid w:val="005B0057"/>
    <w:rsid w:val="005B01A9"/>
    <w:rsid w:val="005B0587"/>
    <w:rsid w:val="005B0889"/>
    <w:rsid w:val="005B0FE4"/>
    <w:rsid w:val="005B167B"/>
    <w:rsid w:val="005B193C"/>
    <w:rsid w:val="005B28E8"/>
    <w:rsid w:val="005B2E86"/>
    <w:rsid w:val="005B2FF8"/>
    <w:rsid w:val="005B34FA"/>
    <w:rsid w:val="005B37E9"/>
    <w:rsid w:val="005B403E"/>
    <w:rsid w:val="005B4363"/>
    <w:rsid w:val="005B466B"/>
    <w:rsid w:val="005B4989"/>
    <w:rsid w:val="005B4B3B"/>
    <w:rsid w:val="005B50A5"/>
    <w:rsid w:val="005B5481"/>
    <w:rsid w:val="005B5A88"/>
    <w:rsid w:val="005B5B65"/>
    <w:rsid w:val="005B6402"/>
    <w:rsid w:val="005B6DDC"/>
    <w:rsid w:val="005B734C"/>
    <w:rsid w:val="005B79F6"/>
    <w:rsid w:val="005B7EA1"/>
    <w:rsid w:val="005C0281"/>
    <w:rsid w:val="005C17EE"/>
    <w:rsid w:val="005C17F3"/>
    <w:rsid w:val="005C1EA4"/>
    <w:rsid w:val="005C1EE1"/>
    <w:rsid w:val="005C2277"/>
    <w:rsid w:val="005C29C6"/>
    <w:rsid w:val="005C2B7E"/>
    <w:rsid w:val="005C2E56"/>
    <w:rsid w:val="005C34B7"/>
    <w:rsid w:val="005C3E2E"/>
    <w:rsid w:val="005C407E"/>
    <w:rsid w:val="005C408C"/>
    <w:rsid w:val="005C4375"/>
    <w:rsid w:val="005C48ED"/>
    <w:rsid w:val="005C4DB1"/>
    <w:rsid w:val="005C54A7"/>
    <w:rsid w:val="005C57AA"/>
    <w:rsid w:val="005C5B6B"/>
    <w:rsid w:val="005C5CD1"/>
    <w:rsid w:val="005C6118"/>
    <w:rsid w:val="005C6189"/>
    <w:rsid w:val="005C6256"/>
    <w:rsid w:val="005C630D"/>
    <w:rsid w:val="005C6E34"/>
    <w:rsid w:val="005C7518"/>
    <w:rsid w:val="005C7BED"/>
    <w:rsid w:val="005D0440"/>
    <w:rsid w:val="005D0450"/>
    <w:rsid w:val="005D0AE4"/>
    <w:rsid w:val="005D0BA3"/>
    <w:rsid w:val="005D0CD1"/>
    <w:rsid w:val="005D0D76"/>
    <w:rsid w:val="005D2458"/>
    <w:rsid w:val="005D2621"/>
    <w:rsid w:val="005D27F1"/>
    <w:rsid w:val="005D311F"/>
    <w:rsid w:val="005D3132"/>
    <w:rsid w:val="005D3454"/>
    <w:rsid w:val="005D3E0F"/>
    <w:rsid w:val="005D402E"/>
    <w:rsid w:val="005D4523"/>
    <w:rsid w:val="005D54E6"/>
    <w:rsid w:val="005D5885"/>
    <w:rsid w:val="005D5EF1"/>
    <w:rsid w:val="005D5F41"/>
    <w:rsid w:val="005D691F"/>
    <w:rsid w:val="005D6C02"/>
    <w:rsid w:val="005D6F1F"/>
    <w:rsid w:val="005D7000"/>
    <w:rsid w:val="005D7078"/>
    <w:rsid w:val="005D74BB"/>
    <w:rsid w:val="005D77AB"/>
    <w:rsid w:val="005D78E7"/>
    <w:rsid w:val="005E00BF"/>
    <w:rsid w:val="005E0203"/>
    <w:rsid w:val="005E0331"/>
    <w:rsid w:val="005E0490"/>
    <w:rsid w:val="005E0505"/>
    <w:rsid w:val="005E246B"/>
    <w:rsid w:val="005E2BEF"/>
    <w:rsid w:val="005E2C4B"/>
    <w:rsid w:val="005E306D"/>
    <w:rsid w:val="005E3180"/>
    <w:rsid w:val="005E33FB"/>
    <w:rsid w:val="005E4646"/>
    <w:rsid w:val="005E48C0"/>
    <w:rsid w:val="005E52A5"/>
    <w:rsid w:val="005E54EE"/>
    <w:rsid w:val="005E6023"/>
    <w:rsid w:val="005E63DE"/>
    <w:rsid w:val="005E7160"/>
    <w:rsid w:val="005E729A"/>
    <w:rsid w:val="005E775A"/>
    <w:rsid w:val="005E7DBE"/>
    <w:rsid w:val="005F051E"/>
    <w:rsid w:val="005F0C17"/>
    <w:rsid w:val="005F0CB5"/>
    <w:rsid w:val="005F18D7"/>
    <w:rsid w:val="005F26E7"/>
    <w:rsid w:val="005F2C2F"/>
    <w:rsid w:val="005F3164"/>
    <w:rsid w:val="005F3BCD"/>
    <w:rsid w:val="005F3DE5"/>
    <w:rsid w:val="005F3E91"/>
    <w:rsid w:val="005F412D"/>
    <w:rsid w:val="005F4250"/>
    <w:rsid w:val="005F439D"/>
    <w:rsid w:val="005F4B5C"/>
    <w:rsid w:val="005F4CD6"/>
    <w:rsid w:val="005F504A"/>
    <w:rsid w:val="005F50F2"/>
    <w:rsid w:val="005F51A1"/>
    <w:rsid w:val="005F5595"/>
    <w:rsid w:val="005F5786"/>
    <w:rsid w:val="005F584D"/>
    <w:rsid w:val="005F5902"/>
    <w:rsid w:val="005F5C21"/>
    <w:rsid w:val="005F5CCE"/>
    <w:rsid w:val="005F5EEA"/>
    <w:rsid w:val="005F620C"/>
    <w:rsid w:val="005F668F"/>
    <w:rsid w:val="005F6C2E"/>
    <w:rsid w:val="005F7C66"/>
    <w:rsid w:val="005F7CB0"/>
    <w:rsid w:val="005F7DA8"/>
    <w:rsid w:val="005F7DF9"/>
    <w:rsid w:val="0060064D"/>
    <w:rsid w:val="00600DB4"/>
    <w:rsid w:val="00601054"/>
    <w:rsid w:val="006010B8"/>
    <w:rsid w:val="006014E5"/>
    <w:rsid w:val="00601A37"/>
    <w:rsid w:val="00601E0B"/>
    <w:rsid w:val="0060249D"/>
    <w:rsid w:val="00602743"/>
    <w:rsid w:val="00602AC9"/>
    <w:rsid w:val="00602AF1"/>
    <w:rsid w:val="00602DE3"/>
    <w:rsid w:val="00602E81"/>
    <w:rsid w:val="0060380B"/>
    <w:rsid w:val="006044F8"/>
    <w:rsid w:val="00604525"/>
    <w:rsid w:val="006049C8"/>
    <w:rsid w:val="00604C36"/>
    <w:rsid w:val="00605104"/>
    <w:rsid w:val="00605825"/>
    <w:rsid w:val="00605D0B"/>
    <w:rsid w:val="00606139"/>
    <w:rsid w:val="006061E1"/>
    <w:rsid w:val="006062B3"/>
    <w:rsid w:val="006066E0"/>
    <w:rsid w:val="00606A39"/>
    <w:rsid w:val="00607297"/>
    <w:rsid w:val="00607307"/>
    <w:rsid w:val="0060779F"/>
    <w:rsid w:val="00607E10"/>
    <w:rsid w:val="006106DD"/>
    <w:rsid w:val="0061121D"/>
    <w:rsid w:val="0061146B"/>
    <w:rsid w:val="00611A7A"/>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18CB"/>
    <w:rsid w:val="00621A9A"/>
    <w:rsid w:val="00621F4E"/>
    <w:rsid w:val="0062201C"/>
    <w:rsid w:val="00622A5B"/>
    <w:rsid w:val="00622EA9"/>
    <w:rsid w:val="00623BDE"/>
    <w:rsid w:val="00623BEF"/>
    <w:rsid w:val="00623FDC"/>
    <w:rsid w:val="00624505"/>
    <w:rsid w:val="00624B21"/>
    <w:rsid w:val="0062537D"/>
    <w:rsid w:val="00625B5F"/>
    <w:rsid w:val="0062618E"/>
    <w:rsid w:val="0062629D"/>
    <w:rsid w:val="00627E61"/>
    <w:rsid w:val="0063076F"/>
    <w:rsid w:val="00630834"/>
    <w:rsid w:val="0063086D"/>
    <w:rsid w:val="00630D51"/>
    <w:rsid w:val="0063103A"/>
    <w:rsid w:val="0063143D"/>
    <w:rsid w:val="0063143E"/>
    <w:rsid w:val="00631A4B"/>
    <w:rsid w:val="00632180"/>
    <w:rsid w:val="0063234B"/>
    <w:rsid w:val="00632428"/>
    <w:rsid w:val="006326A1"/>
    <w:rsid w:val="00632958"/>
    <w:rsid w:val="00632F0D"/>
    <w:rsid w:val="006331BB"/>
    <w:rsid w:val="00633AC5"/>
    <w:rsid w:val="00633F4E"/>
    <w:rsid w:val="00634085"/>
    <w:rsid w:val="00634A10"/>
    <w:rsid w:val="00634DAE"/>
    <w:rsid w:val="00634FAD"/>
    <w:rsid w:val="0063552C"/>
    <w:rsid w:val="00636209"/>
    <w:rsid w:val="00636454"/>
    <w:rsid w:val="0063651E"/>
    <w:rsid w:val="00636E8C"/>
    <w:rsid w:val="0063722E"/>
    <w:rsid w:val="006373C2"/>
    <w:rsid w:val="00637935"/>
    <w:rsid w:val="00637B40"/>
    <w:rsid w:val="00637F35"/>
    <w:rsid w:val="00640535"/>
    <w:rsid w:val="00640ACA"/>
    <w:rsid w:val="00640EF7"/>
    <w:rsid w:val="00641300"/>
    <w:rsid w:val="006416DD"/>
    <w:rsid w:val="00641808"/>
    <w:rsid w:val="00642688"/>
    <w:rsid w:val="00642752"/>
    <w:rsid w:val="0064275F"/>
    <w:rsid w:val="00642802"/>
    <w:rsid w:val="006431E3"/>
    <w:rsid w:val="006436E4"/>
    <w:rsid w:val="00643CA1"/>
    <w:rsid w:val="006443FB"/>
    <w:rsid w:val="00644675"/>
    <w:rsid w:val="00644C1A"/>
    <w:rsid w:val="0064515C"/>
    <w:rsid w:val="00645BBE"/>
    <w:rsid w:val="00645CC3"/>
    <w:rsid w:val="00645D98"/>
    <w:rsid w:val="006462E0"/>
    <w:rsid w:val="00646728"/>
    <w:rsid w:val="00646829"/>
    <w:rsid w:val="00647CEC"/>
    <w:rsid w:val="00647D09"/>
    <w:rsid w:val="00647D1F"/>
    <w:rsid w:val="00647FB1"/>
    <w:rsid w:val="006503C1"/>
    <w:rsid w:val="00650584"/>
    <w:rsid w:val="00650CFE"/>
    <w:rsid w:val="00650D53"/>
    <w:rsid w:val="00650E96"/>
    <w:rsid w:val="006517BF"/>
    <w:rsid w:val="006519E2"/>
    <w:rsid w:val="00652161"/>
    <w:rsid w:val="00652361"/>
    <w:rsid w:val="00652515"/>
    <w:rsid w:val="006529C2"/>
    <w:rsid w:val="00652C8E"/>
    <w:rsid w:val="0065303E"/>
    <w:rsid w:val="00653D1E"/>
    <w:rsid w:val="00654DEF"/>
    <w:rsid w:val="0065528E"/>
    <w:rsid w:val="006556FD"/>
    <w:rsid w:val="00655B92"/>
    <w:rsid w:val="0065628F"/>
    <w:rsid w:val="0065673E"/>
    <w:rsid w:val="00656BC1"/>
    <w:rsid w:val="00657111"/>
    <w:rsid w:val="00657757"/>
    <w:rsid w:val="00657E6A"/>
    <w:rsid w:val="006600BD"/>
    <w:rsid w:val="006602E2"/>
    <w:rsid w:val="0066119F"/>
    <w:rsid w:val="0066179C"/>
    <w:rsid w:val="006618E2"/>
    <w:rsid w:val="00661BF2"/>
    <w:rsid w:val="006620C8"/>
    <w:rsid w:val="00662255"/>
    <w:rsid w:val="00662696"/>
    <w:rsid w:val="0066338F"/>
    <w:rsid w:val="0066393C"/>
    <w:rsid w:val="00663CAD"/>
    <w:rsid w:val="00663F4C"/>
    <w:rsid w:val="006641AC"/>
    <w:rsid w:val="00664843"/>
    <w:rsid w:val="00664D27"/>
    <w:rsid w:val="00664D46"/>
    <w:rsid w:val="0066589C"/>
    <w:rsid w:val="00665942"/>
    <w:rsid w:val="00665E2F"/>
    <w:rsid w:val="00665EC2"/>
    <w:rsid w:val="00666242"/>
    <w:rsid w:val="00666AC3"/>
    <w:rsid w:val="00666CD5"/>
    <w:rsid w:val="00667345"/>
    <w:rsid w:val="0066754C"/>
    <w:rsid w:val="00667956"/>
    <w:rsid w:val="00667B55"/>
    <w:rsid w:val="00667CAC"/>
    <w:rsid w:val="00667DB6"/>
    <w:rsid w:val="00667E14"/>
    <w:rsid w:val="00667F4A"/>
    <w:rsid w:val="006700B8"/>
    <w:rsid w:val="006702E7"/>
    <w:rsid w:val="00671265"/>
    <w:rsid w:val="00671564"/>
    <w:rsid w:val="00671837"/>
    <w:rsid w:val="006718AC"/>
    <w:rsid w:val="00671A0A"/>
    <w:rsid w:val="00672192"/>
    <w:rsid w:val="00672428"/>
    <w:rsid w:val="00672655"/>
    <w:rsid w:val="006733D6"/>
    <w:rsid w:val="00673E9A"/>
    <w:rsid w:val="00673E9E"/>
    <w:rsid w:val="00673F20"/>
    <w:rsid w:val="006743EC"/>
    <w:rsid w:val="0067447F"/>
    <w:rsid w:val="00674577"/>
    <w:rsid w:val="006749E5"/>
    <w:rsid w:val="00674D16"/>
    <w:rsid w:val="00675549"/>
    <w:rsid w:val="006759AA"/>
    <w:rsid w:val="00676023"/>
    <w:rsid w:val="00676395"/>
    <w:rsid w:val="006764DE"/>
    <w:rsid w:val="00677391"/>
    <w:rsid w:val="0067777A"/>
    <w:rsid w:val="00677793"/>
    <w:rsid w:val="00677B76"/>
    <w:rsid w:val="00677D3C"/>
    <w:rsid w:val="00680094"/>
    <w:rsid w:val="00680B1D"/>
    <w:rsid w:val="00680F0B"/>
    <w:rsid w:val="0068110E"/>
    <w:rsid w:val="00681480"/>
    <w:rsid w:val="006818CE"/>
    <w:rsid w:val="00683483"/>
    <w:rsid w:val="006836A6"/>
    <w:rsid w:val="00683AFE"/>
    <w:rsid w:val="00684F22"/>
    <w:rsid w:val="00685A3E"/>
    <w:rsid w:val="006861F8"/>
    <w:rsid w:val="006863A5"/>
    <w:rsid w:val="0068646D"/>
    <w:rsid w:val="006869FF"/>
    <w:rsid w:val="00686D21"/>
    <w:rsid w:val="00686E82"/>
    <w:rsid w:val="006874BC"/>
    <w:rsid w:val="006877CA"/>
    <w:rsid w:val="00687E0D"/>
    <w:rsid w:val="0069052E"/>
    <w:rsid w:val="00690896"/>
    <w:rsid w:val="00690BA1"/>
    <w:rsid w:val="00690CD0"/>
    <w:rsid w:val="00690E25"/>
    <w:rsid w:val="00691097"/>
    <w:rsid w:val="00691149"/>
    <w:rsid w:val="006919FE"/>
    <w:rsid w:val="00691E50"/>
    <w:rsid w:val="0069299F"/>
    <w:rsid w:val="00692BDF"/>
    <w:rsid w:val="00692C43"/>
    <w:rsid w:val="00692DFB"/>
    <w:rsid w:val="00692FEA"/>
    <w:rsid w:val="006933B3"/>
    <w:rsid w:val="0069381E"/>
    <w:rsid w:val="00693889"/>
    <w:rsid w:val="00693B7E"/>
    <w:rsid w:val="00693CB3"/>
    <w:rsid w:val="00693D4D"/>
    <w:rsid w:val="00693F36"/>
    <w:rsid w:val="00693FB6"/>
    <w:rsid w:val="0069443D"/>
    <w:rsid w:val="00694E01"/>
    <w:rsid w:val="006950A6"/>
    <w:rsid w:val="006957CF"/>
    <w:rsid w:val="0069580B"/>
    <w:rsid w:val="00695A16"/>
    <w:rsid w:val="00695B30"/>
    <w:rsid w:val="00695D9B"/>
    <w:rsid w:val="006962EE"/>
    <w:rsid w:val="00696669"/>
    <w:rsid w:val="0069684D"/>
    <w:rsid w:val="00696C7D"/>
    <w:rsid w:val="00696FB1"/>
    <w:rsid w:val="0069709B"/>
    <w:rsid w:val="00697128"/>
    <w:rsid w:val="006975D2"/>
    <w:rsid w:val="00697749"/>
    <w:rsid w:val="00697DEB"/>
    <w:rsid w:val="00697E12"/>
    <w:rsid w:val="00697E43"/>
    <w:rsid w:val="00697F21"/>
    <w:rsid w:val="006A005E"/>
    <w:rsid w:val="006A04F6"/>
    <w:rsid w:val="006A07D3"/>
    <w:rsid w:val="006A0941"/>
    <w:rsid w:val="006A0FFA"/>
    <w:rsid w:val="006A1885"/>
    <w:rsid w:val="006A21EC"/>
    <w:rsid w:val="006A25A2"/>
    <w:rsid w:val="006A264A"/>
    <w:rsid w:val="006A2772"/>
    <w:rsid w:val="006A324E"/>
    <w:rsid w:val="006A36A7"/>
    <w:rsid w:val="006A3A4F"/>
    <w:rsid w:val="006A3F3A"/>
    <w:rsid w:val="006A4C15"/>
    <w:rsid w:val="006A50CD"/>
    <w:rsid w:val="006A519E"/>
    <w:rsid w:val="006A57FF"/>
    <w:rsid w:val="006A5935"/>
    <w:rsid w:val="006A5A90"/>
    <w:rsid w:val="006A5D69"/>
    <w:rsid w:val="006A5E91"/>
    <w:rsid w:val="006A7113"/>
    <w:rsid w:val="006A75EB"/>
    <w:rsid w:val="006A76AA"/>
    <w:rsid w:val="006B0130"/>
    <w:rsid w:val="006B0DAC"/>
    <w:rsid w:val="006B10FB"/>
    <w:rsid w:val="006B13BF"/>
    <w:rsid w:val="006B33E3"/>
    <w:rsid w:val="006B36CB"/>
    <w:rsid w:val="006B411D"/>
    <w:rsid w:val="006B4206"/>
    <w:rsid w:val="006B42F1"/>
    <w:rsid w:val="006B47E1"/>
    <w:rsid w:val="006B4918"/>
    <w:rsid w:val="006B5099"/>
    <w:rsid w:val="006B5B51"/>
    <w:rsid w:val="006B66CE"/>
    <w:rsid w:val="006B67B5"/>
    <w:rsid w:val="006B6B26"/>
    <w:rsid w:val="006B6D89"/>
    <w:rsid w:val="006B7407"/>
    <w:rsid w:val="006B782A"/>
    <w:rsid w:val="006B78B6"/>
    <w:rsid w:val="006B7DE3"/>
    <w:rsid w:val="006B7F11"/>
    <w:rsid w:val="006C021A"/>
    <w:rsid w:val="006C024F"/>
    <w:rsid w:val="006C02BE"/>
    <w:rsid w:val="006C071F"/>
    <w:rsid w:val="006C09EA"/>
    <w:rsid w:val="006C0D20"/>
    <w:rsid w:val="006C118B"/>
    <w:rsid w:val="006C12BC"/>
    <w:rsid w:val="006C1404"/>
    <w:rsid w:val="006C1BEC"/>
    <w:rsid w:val="006C1D96"/>
    <w:rsid w:val="006C2116"/>
    <w:rsid w:val="006C21CB"/>
    <w:rsid w:val="006C2610"/>
    <w:rsid w:val="006C2BEF"/>
    <w:rsid w:val="006C2F90"/>
    <w:rsid w:val="006C31C3"/>
    <w:rsid w:val="006C33C5"/>
    <w:rsid w:val="006C3C8D"/>
    <w:rsid w:val="006C4073"/>
    <w:rsid w:val="006C4587"/>
    <w:rsid w:val="006C4883"/>
    <w:rsid w:val="006C4DC4"/>
    <w:rsid w:val="006C5107"/>
    <w:rsid w:val="006C5700"/>
    <w:rsid w:val="006C5900"/>
    <w:rsid w:val="006C5C49"/>
    <w:rsid w:val="006C5CA9"/>
    <w:rsid w:val="006C6056"/>
    <w:rsid w:val="006C6478"/>
    <w:rsid w:val="006C66D2"/>
    <w:rsid w:val="006C6961"/>
    <w:rsid w:val="006C6BB2"/>
    <w:rsid w:val="006C6DEC"/>
    <w:rsid w:val="006C71D4"/>
    <w:rsid w:val="006C7200"/>
    <w:rsid w:val="006C7289"/>
    <w:rsid w:val="006C7836"/>
    <w:rsid w:val="006D03A4"/>
    <w:rsid w:val="006D0423"/>
    <w:rsid w:val="006D04A3"/>
    <w:rsid w:val="006D0530"/>
    <w:rsid w:val="006D0DA2"/>
    <w:rsid w:val="006D16EA"/>
    <w:rsid w:val="006D173F"/>
    <w:rsid w:val="006D17DB"/>
    <w:rsid w:val="006D1E59"/>
    <w:rsid w:val="006D1FE7"/>
    <w:rsid w:val="006D202A"/>
    <w:rsid w:val="006D2B23"/>
    <w:rsid w:val="006D309E"/>
    <w:rsid w:val="006D3C3C"/>
    <w:rsid w:val="006D3C52"/>
    <w:rsid w:val="006D4691"/>
    <w:rsid w:val="006D46D6"/>
    <w:rsid w:val="006D472B"/>
    <w:rsid w:val="006D4CA1"/>
    <w:rsid w:val="006D54DF"/>
    <w:rsid w:val="006D622D"/>
    <w:rsid w:val="006D6380"/>
    <w:rsid w:val="006D64BB"/>
    <w:rsid w:val="006D68F9"/>
    <w:rsid w:val="006D6EC8"/>
    <w:rsid w:val="006D7756"/>
    <w:rsid w:val="006D77D7"/>
    <w:rsid w:val="006D77E5"/>
    <w:rsid w:val="006D7CA4"/>
    <w:rsid w:val="006D7F1B"/>
    <w:rsid w:val="006E0148"/>
    <w:rsid w:val="006E04B4"/>
    <w:rsid w:val="006E11FB"/>
    <w:rsid w:val="006E1648"/>
    <w:rsid w:val="006E1826"/>
    <w:rsid w:val="006E19A3"/>
    <w:rsid w:val="006E1FDA"/>
    <w:rsid w:val="006E24AD"/>
    <w:rsid w:val="006E2582"/>
    <w:rsid w:val="006E2B8F"/>
    <w:rsid w:val="006E2CF5"/>
    <w:rsid w:val="006E3288"/>
    <w:rsid w:val="006E33E8"/>
    <w:rsid w:val="006E3819"/>
    <w:rsid w:val="006E3DD3"/>
    <w:rsid w:val="006E3EBB"/>
    <w:rsid w:val="006E3EBD"/>
    <w:rsid w:val="006E3EC9"/>
    <w:rsid w:val="006E4013"/>
    <w:rsid w:val="006E4DC2"/>
    <w:rsid w:val="006E4E6D"/>
    <w:rsid w:val="006E4EAC"/>
    <w:rsid w:val="006E4FCE"/>
    <w:rsid w:val="006E51C7"/>
    <w:rsid w:val="006E51DA"/>
    <w:rsid w:val="006E582A"/>
    <w:rsid w:val="006E584A"/>
    <w:rsid w:val="006E6185"/>
    <w:rsid w:val="006E6AD4"/>
    <w:rsid w:val="006E6B9C"/>
    <w:rsid w:val="006E769B"/>
    <w:rsid w:val="006E76A8"/>
    <w:rsid w:val="006E7781"/>
    <w:rsid w:val="006E78D7"/>
    <w:rsid w:val="006F0178"/>
    <w:rsid w:val="006F034F"/>
    <w:rsid w:val="006F0366"/>
    <w:rsid w:val="006F05EC"/>
    <w:rsid w:val="006F0C1F"/>
    <w:rsid w:val="006F109D"/>
    <w:rsid w:val="006F185F"/>
    <w:rsid w:val="006F1D2A"/>
    <w:rsid w:val="006F20F9"/>
    <w:rsid w:val="006F239B"/>
    <w:rsid w:val="006F2A75"/>
    <w:rsid w:val="006F3272"/>
    <w:rsid w:val="006F3492"/>
    <w:rsid w:val="006F356D"/>
    <w:rsid w:val="006F35A4"/>
    <w:rsid w:val="006F35BF"/>
    <w:rsid w:val="006F3887"/>
    <w:rsid w:val="006F3CC0"/>
    <w:rsid w:val="006F43AF"/>
    <w:rsid w:val="006F45C1"/>
    <w:rsid w:val="006F53BB"/>
    <w:rsid w:val="006F61AD"/>
    <w:rsid w:val="006F6E90"/>
    <w:rsid w:val="006F6F44"/>
    <w:rsid w:val="006F6F89"/>
    <w:rsid w:val="006F7346"/>
    <w:rsid w:val="006F73D5"/>
    <w:rsid w:val="006F77D7"/>
    <w:rsid w:val="006F78ED"/>
    <w:rsid w:val="006F7D9D"/>
    <w:rsid w:val="007013B6"/>
    <w:rsid w:val="0070200B"/>
    <w:rsid w:val="00702268"/>
    <w:rsid w:val="00702303"/>
    <w:rsid w:val="00702829"/>
    <w:rsid w:val="00702D00"/>
    <w:rsid w:val="00702F91"/>
    <w:rsid w:val="0070370D"/>
    <w:rsid w:val="00703BB7"/>
    <w:rsid w:val="007043FD"/>
    <w:rsid w:val="00704735"/>
    <w:rsid w:val="00704AA4"/>
    <w:rsid w:val="00704D95"/>
    <w:rsid w:val="0070554C"/>
    <w:rsid w:val="00705D5C"/>
    <w:rsid w:val="00706367"/>
    <w:rsid w:val="00706716"/>
    <w:rsid w:val="00706CD3"/>
    <w:rsid w:val="00707217"/>
    <w:rsid w:val="007078CE"/>
    <w:rsid w:val="00707F90"/>
    <w:rsid w:val="00710766"/>
    <w:rsid w:val="00710953"/>
    <w:rsid w:val="007116F0"/>
    <w:rsid w:val="00712348"/>
    <w:rsid w:val="00712B24"/>
    <w:rsid w:val="00713108"/>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0501"/>
    <w:rsid w:val="00720CBC"/>
    <w:rsid w:val="00721867"/>
    <w:rsid w:val="00721A16"/>
    <w:rsid w:val="00721C9A"/>
    <w:rsid w:val="00721FBD"/>
    <w:rsid w:val="007223D5"/>
    <w:rsid w:val="007227ED"/>
    <w:rsid w:val="00722E9C"/>
    <w:rsid w:val="007230D4"/>
    <w:rsid w:val="00723197"/>
    <w:rsid w:val="00723328"/>
    <w:rsid w:val="00723942"/>
    <w:rsid w:val="00723A8A"/>
    <w:rsid w:val="00723CDD"/>
    <w:rsid w:val="007246CC"/>
    <w:rsid w:val="0072472A"/>
    <w:rsid w:val="00724A63"/>
    <w:rsid w:val="007257D1"/>
    <w:rsid w:val="00725A06"/>
    <w:rsid w:val="00725FC6"/>
    <w:rsid w:val="007262EF"/>
    <w:rsid w:val="00726633"/>
    <w:rsid w:val="00726C9D"/>
    <w:rsid w:val="00727418"/>
    <w:rsid w:val="00727903"/>
    <w:rsid w:val="007304A4"/>
    <w:rsid w:val="00730A3B"/>
    <w:rsid w:val="00730EC9"/>
    <w:rsid w:val="007314D5"/>
    <w:rsid w:val="00731739"/>
    <w:rsid w:val="00731EEA"/>
    <w:rsid w:val="007321AC"/>
    <w:rsid w:val="00732282"/>
    <w:rsid w:val="007327B6"/>
    <w:rsid w:val="007328B5"/>
    <w:rsid w:val="00732AD6"/>
    <w:rsid w:val="00732AE4"/>
    <w:rsid w:val="00732E22"/>
    <w:rsid w:val="00732E9C"/>
    <w:rsid w:val="0073321A"/>
    <w:rsid w:val="00733C3E"/>
    <w:rsid w:val="00733DBE"/>
    <w:rsid w:val="007342B8"/>
    <w:rsid w:val="00734A4C"/>
    <w:rsid w:val="00734E75"/>
    <w:rsid w:val="0073560F"/>
    <w:rsid w:val="00735C16"/>
    <w:rsid w:val="00735D14"/>
    <w:rsid w:val="00736031"/>
    <w:rsid w:val="007362CE"/>
    <w:rsid w:val="007363FF"/>
    <w:rsid w:val="00736894"/>
    <w:rsid w:val="00736CE3"/>
    <w:rsid w:val="00736F85"/>
    <w:rsid w:val="00737DB6"/>
    <w:rsid w:val="007405AC"/>
    <w:rsid w:val="00740790"/>
    <w:rsid w:val="00740DD4"/>
    <w:rsid w:val="00740EBD"/>
    <w:rsid w:val="007411EE"/>
    <w:rsid w:val="00741636"/>
    <w:rsid w:val="00741E51"/>
    <w:rsid w:val="0074239F"/>
    <w:rsid w:val="007423CF"/>
    <w:rsid w:val="007425EB"/>
    <w:rsid w:val="00742721"/>
    <w:rsid w:val="00742949"/>
    <w:rsid w:val="007432D7"/>
    <w:rsid w:val="007438B9"/>
    <w:rsid w:val="00743D43"/>
    <w:rsid w:val="007442B9"/>
    <w:rsid w:val="00744B3F"/>
    <w:rsid w:val="00745168"/>
    <w:rsid w:val="00745AAC"/>
    <w:rsid w:val="0074648E"/>
    <w:rsid w:val="007465EB"/>
    <w:rsid w:val="00746B2D"/>
    <w:rsid w:val="00746BF2"/>
    <w:rsid w:val="00746C9B"/>
    <w:rsid w:val="00746D99"/>
    <w:rsid w:val="00746ED4"/>
    <w:rsid w:val="00746FC4"/>
    <w:rsid w:val="00746FC7"/>
    <w:rsid w:val="00747187"/>
    <w:rsid w:val="00747191"/>
    <w:rsid w:val="0074733F"/>
    <w:rsid w:val="00747516"/>
    <w:rsid w:val="00747FB6"/>
    <w:rsid w:val="0075077F"/>
    <w:rsid w:val="007507ED"/>
    <w:rsid w:val="00750C0F"/>
    <w:rsid w:val="00750C4E"/>
    <w:rsid w:val="007516BF"/>
    <w:rsid w:val="007519A9"/>
    <w:rsid w:val="00751EF1"/>
    <w:rsid w:val="007524AE"/>
    <w:rsid w:val="0075287B"/>
    <w:rsid w:val="00752C60"/>
    <w:rsid w:val="00752CE0"/>
    <w:rsid w:val="00753427"/>
    <w:rsid w:val="0075381A"/>
    <w:rsid w:val="007539E4"/>
    <w:rsid w:val="00754552"/>
    <w:rsid w:val="0075496A"/>
    <w:rsid w:val="007552FA"/>
    <w:rsid w:val="007558D5"/>
    <w:rsid w:val="00755987"/>
    <w:rsid w:val="00755B8A"/>
    <w:rsid w:val="00755E08"/>
    <w:rsid w:val="0075620F"/>
    <w:rsid w:val="007566CA"/>
    <w:rsid w:val="00756D70"/>
    <w:rsid w:val="00756E9D"/>
    <w:rsid w:val="00756F69"/>
    <w:rsid w:val="00757173"/>
    <w:rsid w:val="007572FF"/>
    <w:rsid w:val="007576FB"/>
    <w:rsid w:val="00760460"/>
    <w:rsid w:val="007604F5"/>
    <w:rsid w:val="00760752"/>
    <w:rsid w:val="00760ADE"/>
    <w:rsid w:val="00761225"/>
    <w:rsid w:val="007617F0"/>
    <w:rsid w:val="00761979"/>
    <w:rsid w:val="00761A9C"/>
    <w:rsid w:val="00761B14"/>
    <w:rsid w:val="00761C56"/>
    <w:rsid w:val="00761C7A"/>
    <w:rsid w:val="00761E3F"/>
    <w:rsid w:val="00761ECB"/>
    <w:rsid w:val="007623E1"/>
    <w:rsid w:val="00762444"/>
    <w:rsid w:val="00762725"/>
    <w:rsid w:val="0076284E"/>
    <w:rsid w:val="007630AB"/>
    <w:rsid w:val="007631BA"/>
    <w:rsid w:val="007638F2"/>
    <w:rsid w:val="00763AB5"/>
    <w:rsid w:val="00763EAC"/>
    <w:rsid w:val="00764262"/>
    <w:rsid w:val="007648EE"/>
    <w:rsid w:val="007649EC"/>
    <w:rsid w:val="00764D39"/>
    <w:rsid w:val="0076512F"/>
    <w:rsid w:val="007654B7"/>
    <w:rsid w:val="0076587E"/>
    <w:rsid w:val="00765D55"/>
    <w:rsid w:val="0076606B"/>
    <w:rsid w:val="00766936"/>
    <w:rsid w:val="007669C0"/>
    <w:rsid w:val="00766AFF"/>
    <w:rsid w:val="00766BE2"/>
    <w:rsid w:val="00766C3D"/>
    <w:rsid w:val="0076724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5257"/>
    <w:rsid w:val="00776E56"/>
    <w:rsid w:val="007775C5"/>
    <w:rsid w:val="00777A98"/>
    <w:rsid w:val="00777AFF"/>
    <w:rsid w:val="00777BAC"/>
    <w:rsid w:val="00777E28"/>
    <w:rsid w:val="007804AE"/>
    <w:rsid w:val="00780715"/>
    <w:rsid w:val="00780BF9"/>
    <w:rsid w:val="007811BB"/>
    <w:rsid w:val="00781349"/>
    <w:rsid w:val="0078142E"/>
    <w:rsid w:val="007818E4"/>
    <w:rsid w:val="00781BD0"/>
    <w:rsid w:val="00781C8B"/>
    <w:rsid w:val="007820E3"/>
    <w:rsid w:val="007826BA"/>
    <w:rsid w:val="00782762"/>
    <w:rsid w:val="007830D3"/>
    <w:rsid w:val="00783218"/>
    <w:rsid w:val="007833CA"/>
    <w:rsid w:val="0078343F"/>
    <w:rsid w:val="00784051"/>
    <w:rsid w:val="00784513"/>
    <w:rsid w:val="00784B08"/>
    <w:rsid w:val="007852E4"/>
    <w:rsid w:val="007859F9"/>
    <w:rsid w:val="007860E6"/>
    <w:rsid w:val="007863F6"/>
    <w:rsid w:val="00786528"/>
    <w:rsid w:val="007868EB"/>
    <w:rsid w:val="00786980"/>
    <w:rsid w:val="0078704D"/>
    <w:rsid w:val="0078737E"/>
    <w:rsid w:val="0078772A"/>
    <w:rsid w:val="00787DFF"/>
    <w:rsid w:val="00790C29"/>
    <w:rsid w:val="0079158D"/>
    <w:rsid w:val="00791CC3"/>
    <w:rsid w:val="007937E1"/>
    <w:rsid w:val="007938A1"/>
    <w:rsid w:val="007938E1"/>
    <w:rsid w:val="00793947"/>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5B1"/>
    <w:rsid w:val="007965EE"/>
    <w:rsid w:val="00796A50"/>
    <w:rsid w:val="0079712E"/>
    <w:rsid w:val="00797557"/>
    <w:rsid w:val="00797C1E"/>
    <w:rsid w:val="007A047E"/>
    <w:rsid w:val="007A0FB0"/>
    <w:rsid w:val="007A1028"/>
    <w:rsid w:val="007A11EC"/>
    <w:rsid w:val="007A13E5"/>
    <w:rsid w:val="007A160B"/>
    <w:rsid w:val="007A19BC"/>
    <w:rsid w:val="007A2478"/>
    <w:rsid w:val="007A2888"/>
    <w:rsid w:val="007A2E4F"/>
    <w:rsid w:val="007A310B"/>
    <w:rsid w:val="007A3D54"/>
    <w:rsid w:val="007A42CB"/>
    <w:rsid w:val="007A4372"/>
    <w:rsid w:val="007A44AD"/>
    <w:rsid w:val="007A457F"/>
    <w:rsid w:val="007A46A2"/>
    <w:rsid w:val="007A4802"/>
    <w:rsid w:val="007A4E2E"/>
    <w:rsid w:val="007A5010"/>
    <w:rsid w:val="007A53BD"/>
    <w:rsid w:val="007A53D7"/>
    <w:rsid w:val="007A5604"/>
    <w:rsid w:val="007A6063"/>
    <w:rsid w:val="007A6531"/>
    <w:rsid w:val="007A6912"/>
    <w:rsid w:val="007A691D"/>
    <w:rsid w:val="007A6F6B"/>
    <w:rsid w:val="007A70FA"/>
    <w:rsid w:val="007A78C4"/>
    <w:rsid w:val="007A79B1"/>
    <w:rsid w:val="007A79D4"/>
    <w:rsid w:val="007A7B92"/>
    <w:rsid w:val="007A7CB5"/>
    <w:rsid w:val="007B00F0"/>
    <w:rsid w:val="007B1299"/>
    <w:rsid w:val="007B1326"/>
    <w:rsid w:val="007B1F5D"/>
    <w:rsid w:val="007B2923"/>
    <w:rsid w:val="007B29E2"/>
    <w:rsid w:val="007B376B"/>
    <w:rsid w:val="007B37AD"/>
    <w:rsid w:val="007B3973"/>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6F03"/>
    <w:rsid w:val="007B7078"/>
    <w:rsid w:val="007B7479"/>
    <w:rsid w:val="007B7F36"/>
    <w:rsid w:val="007C0413"/>
    <w:rsid w:val="007C0570"/>
    <w:rsid w:val="007C05E8"/>
    <w:rsid w:val="007C0774"/>
    <w:rsid w:val="007C09FD"/>
    <w:rsid w:val="007C0A9A"/>
    <w:rsid w:val="007C0C89"/>
    <w:rsid w:val="007C0EA3"/>
    <w:rsid w:val="007C1292"/>
    <w:rsid w:val="007C1B9F"/>
    <w:rsid w:val="007C1BC5"/>
    <w:rsid w:val="007C1F03"/>
    <w:rsid w:val="007C2031"/>
    <w:rsid w:val="007C2052"/>
    <w:rsid w:val="007C2224"/>
    <w:rsid w:val="007C23EF"/>
    <w:rsid w:val="007C26E6"/>
    <w:rsid w:val="007C2EA5"/>
    <w:rsid w:val="007C3081"/>
    <w:rsid w:val="007C3487"/>
    <w:rsid w:val="007C3DD1"/>
    <w:rsid w:val="007C4536"/>
    <w:rsid w:val="007C4760"/>
    <w:rsid w:val="007C4761"/>
    <w:rsid w:val="007C4D4F"/>
    <w:rsid w:val="007C5817"/>
    <w:rsid w:val="007C6558"/>
    <w:rsid w:val="007C6EC2"/>
    <w:rsid w:val="007C6FC8"/>
    <w:rsid w:val="007C760D"/>
    <w:rsid w:val="007C7D1F"/>
    <w:rsid w:val="007D00CA"/>
    <w:rsid w:val="007D01F1"/>
    <w:rsid w:val="007D02C3"/>
    <w:rsid w:val="007D0936"/>
    <w:rsid w:val="007D0976"/>
    <w:rsid w:val="007D0C09"/>
    <w:rsid w:val="007D1152"/>
    <w:rsid w:val="007D1C63"/>
    <w:rsid w:val="007D2125"/>
    <w:rsid w:val="007D21C9"/>
    <w:rsid w:val="007D277B"/>
    <w:rsid w:val="007D29C2"/>
    <w:rsid w:val="007D2B8E"/>
    <w:rsid w:val="007D2C8F"/>
    <w:rsid w:val="007D32A9"/>
    <w:rsid w:val="007D364D"/>
    <w:rsid w:val="007D395D"/>
    <w:rsid w:val="007D469B"/>
    <w:rsid w:val="007D4829"/>
    <w:rsid w:val="007D4CDF"/>
    <w:rsid w:val="007D4D79"/>
    <w:rsid w:val="007D53A1"/>
    <w:rsid w:val="007D55AB"/>
    <w:rsid w:val="007D5792"/>
    <w:rsid w:val="007D590C"/>
    <w:rsid w:val="007D6047"/>
    <w:rsid w:val="007D63C1"/>
    <w:rsid w:val="007D6525"/>
    <w:rsid w:val="007D66E3"/>
    <w:rsid w:val="007D69F2"/>
    <w:rsid w:val="007D6A22"/>
    <w:rsid w:val="007D6D0C"/>
    <w:rsid w:val="007D712D"/>
    <w:rsid w:val="007D7779"/>
    <w:rsid w:val="007D781D"/>
    <w:rsid w:val="007D7C3A"/>
    <w:rsid w:val="007E04DC"/>
    <w:rsid w:val="007E0738"/>
    <w:rsid w:val="007E1129"/>
    <w:rsid w:val="007E11D1"/>
    <w:rsid w:val="007E13F9"/>
    <w:rsid w:val="007E16B8"/>
    <w:rsid w:val="007E1B9A"/>
    <w:rsid w:val="007E1BE9"/>
    <w:rsid w:val="007E1C02"/>
    <w:rsid w:val="007E1C28"/>
    <w:rsid w:val="007E1DE9"/>
    <w:rsid w:val="007E2371"/>
    <w:rsid w:val="007E244B"/>
    <w:rsid w:val="007E354E"/>
    <w:rsid w:val="007E3825"/>
    <w:rsid w:val="007E3E35"/>
    <w:rsid w:val="007E3FDB"/>
    <w:rsid w:val="007E45B0"/>
    <w:rsid w:val="007E4A3F"/>
    <w:rsid w:val="007E4AC9"/>
    <w:rsid w:val="007E4BA0"/>
    <w:rsid w:val="007E4CD1"/>
    <w:rsid w:val="007E5762"/>
    <w:rsid w:val="007E5870"/>
    <w:rsid w:val="007E5D83"/>
    <w:rsid w:val="007E5D8D"/>
    <w:rsid w:val="007E6024"/>
    <w:rsid w:val="007E6513"/>
    <w:rsid w:val="007E6521"/>
    <w:rsid w:val="007E6679"/>
    <w:rsid w:val="007E6D36"/>
    <w:rsid w:val="007E7414"/>
    <w:rsid w:val="007E7689"/>
    <w:rsid w:val="007E7877"/>
    <w:rsid w:val="007E7962"/>
    <w:rsid w:val="007F01FC"/>
    <w:rsid w:val="007F0252"/>
    <w:rsid w:val="007F09DD"/>
    <w:rsid w:val="007F0B88"/>
    <w:rsid w:val="007F0C04"/>
    <w:rsid w:val="007F109A"/>
    <w:rsid w:val="007F1612"/>
    <w:rsid w:val="007F1D49"/>
    <w:rsid w:val="007F2886"/>
    <w:rsid w:val="007F29B6"/>
    <w:rsid w:val="007F2C4D"/>
    <w:rsid w:val="007F2EEA"/>
    <w:rsid w:val="007F2FBF"/>
    <w:rsid w:val="007F3326"/>
    <w:rsid w:val="007F34ED"/>
    <w:rsid w:val="007F3F1F"/>
    <w:rsid w:val="007F42F4"/>
    <w:rsid w:val="007F4B81"/>
    <w:rsid w:val="007F5111"/>
    <w:rsid w:val="007F5334"/>
    <w:rsid w:val="007F53DE"/>
    <w:rsid w:val="007F5819"/>
    <w:rsid w:val="007F5BC2"/>
    <w:rsid w:val="007F69BD"/>
    <w:rsid w:val="007F6C6B"/>
    <w:rsid w:val="007F6EC0"/>
    <w:rsid w:val="007F74A5"/>
    <w:rsid w:val="007F74E1"/>
    <w:rsid w:val="007F75B2"/>
    <w:rsid w:val="007F769A"/>
    <w:rsid w:val="007F7829"/>
    <w:rsid w:val="007F7A24"/>
    <w:rsid w:val="007F7B94"/>
    <w:rsid w:val="008003FD"/>
    <w:rsid w:val="0080047C"/>
    <w:rsid w:val="008005BB"/>
    <w:rsid w:val="00800709"/>
    <w:rsid w:val="00800820"/>
    <w:rsid w:val="00800EBD"/>
    <w:rsid w:val="00801B2E"/>
    <w:rsid w:val="00802912"/>
    <w:rsid w:val="00802A30"/>
    <w:rsid w:val="00803171"/>
    <w:rsid w:val="008033D4"/>
    <w:rsid w:val="00803A2C"/>
    <w:rsid w:val="00804144"/>
    <w:rsid w:val="008046C3"/>
    <w:rsid w:val="00804EA7"/>
    <w:rsid w:val="008053AB"/>
    <w:rsid w:val="008054FD"/>
    <w:rsid w:val="008056F8"/>
    <w:rsid w:val="00805B40"/>
    <w:rsid w:val="00805FCD"/>
    <w:rsid w:val="0080609D"/>
    <w:rsid w:val="00806297"/>
    <w:rsid w:val="00806B33"/>
    <w:rsid w:val="0080719B"/>
    <w:rsid w:val="0080724B"/>
    <w:rsid w:val="008079A2"/>
    <w:rsid w:val="008079EE"/>
    <w:rsid w:val="00807D1C"/>
    <w:rsid w:val="00810B47"/>
    <w:rsid w:val="00810C6A"/>
    <w:rsid w:val="00811114"/>
    <w:rsid w:val="0081125F"/>
    <w:rsid w:val="0081127A"/>
    <w:rsid w:val="00811574"/>
    <w:rsid w:val="00811F7F"/>
    <w:rsid w:val="008123FA"/>
    <w:rsid w:val="0081279C"/>
    <w:rsid w:val="00813753"/>
    <w:rsid w:val="0081395F"/>
    <w:rsid w:val="00813A3A"/>
    <w:rsid w:val="00813C57"/>
    <w:rsid w:val="00814683"/>
    <w:rsid w:val="00815098"/>
    <w:rsid w:val="008150B7"/>
    <w:rsid w:val="00815204"/>
    <w:rsid w:val="0081556C"/>
    <w:rsid w:val="00815872"/>
    <w:rsid w:val="00815D77"/>
    <w:rsid w:val="00816959"/>
    <w:rsid w:val="008169E2"/>
    <w:rsid w:val="00816A25"/>
    <w:rsid w:val="00816F2F"/>
    <w:rsid w:val="00816FFC"/>
    <w:rsid w:val="0081714D"/>
    <w:rsid w:val="00817150"/>
    <w:rsid w:val="00817AF9"/>
    <w:rsid w:val="00817E08"/>
    <w:rsid w:val="008206B7"/>
    <w:rsid w:val="00820D09"/>
    <w:rsid w:val="0082145A"/>
    <w:rsid w:val="00821654"/>
    <w:rsid w:val="00821D6B"/>
    <w:rsid w:val="00822353"/>
    <w:rsid w:val="0082275D"/>
    <w:rsid w:val="008232A5"/>
    <w:rsid w:val="008241A2"/>
    <w:rsid w:val="00824316"/>
    <w:rsid w:val="008244EB"/>
    <w:rsid w:val="00824704"/>
    <w:rsid w:val="008248A1"/>
    <w:rsid w:val="00824ABB"/>
    <w:rsid w:val="00824AE2"/>
    <w:rsid w:val="00824C26"/>
    <w:rsid w:val="00824E50"/>
    <w:rsid w:val="0082545E"/>
    <w:rsid w:val="008260C3"/>
    <w:rsid w:val="00827539"/>
    <w:rsid w:val="00827658"/>
    <w:rsid w:val="00827FC2"/>
    <w:rsid w:val="008307C6"/>
    <w:rsid w:val="008309EA"/>
    <w:rsid w:val="00830D9B"/>
    <w:rsid w:val="00830ECB"/>
    <w:rsid w:val="00831240"/>
    <w:rsid w:val="00832073"/>
    <w:rsid w:val="00832E86"/>
    <w:rsid w:val="0083305E"/>
    <w:rsid w:val="008332D9"/>
    <w:rsid w:val="00833824"/>
    <w:rsid w:val="0083382C"/>
    <w:rsid w:val="00834E22"/>
    <w:rsid w:val="00835066"/>
    <w:rsid w:val="008352F9"/>
    <w:rsid w:val="00836074"/>
    <w:rsid w:val="008368BE"/>
    <w:rsid w:val="00836C59"/>
    <w:rsid w:val="0083777B"/>
    <w:rsid w:val="00837C58"/>
    <w:rsid w:val="00837D42"/>
    <w:rsid w:val="00837F6E"/>
    <w:rsid w:val="00840418"/>
    <w:rsid w:val="00840493"/>
    <w:rsid w:val="008404EC"/>
    <w:rsid w:val="00840679"/>
    <w:rsid w:val="008406B5"/>
    <w:rsid w:val="00840B9D"/>
    <w:rsid w:val="00841525"/>
    <w:rsid w:val="00841970"/>
    <w:rsid w:val="00841C1F"/>
    <w:rsid w:val="0084225E"/>
    <w:rsid w:val="008425AC"/>
    <w:rsid w:val="008425FC"/>
    <w:rsid w:val="00842FBF"/>
    <w:rsid w:val="008430D9"/>
    <w:rsid w:val="0084338C"/>
    <w:rsid w:val="00843B48"/>
    <w:rsid w:val="00843EFC"/>
    <w:rsid w:val="00844810"/>
    <w:rsid w:val="00844A66"/>
    <w:rsid w:val="00844F69"/>
    <w:rsid w:val="008450AC"/>
    <w:rsid w:val="008457A2"/>
    <w:rsid w:val="00845C29"/>
    <w:rsid w:val="00845DE6"/>
    <w:rsid w:val="008462E2"/>
    <w:rsid w:val="00846757"/>
    <w:rsid w:val="00846CD6"/>
    <w:rsid w:val="00846FBF"/>
    <w:rsid w:val="00847178"/>
    <w:rsid w:val="008472C4"/>
    <w:rsid w:val="00847AE1"/>
    <w:rsid w:val="008501E0"/>
    <w:rsid w:val="0085098A"/>
    <w:rsid w:val="00852D27"/>
    <w:rsid w:val="00852FD2"/>
    <w:rsid w:val="008533B9"/>
    <w:rsid w:val="00853535"/>
    <w:rsid w:val="00853AEF"/>
    <w:rsid w:val="00853C02"/>
    <w:rsid w:val="00853C51"/>
    <w:rsid w:val="00854229"/>
    <w:rsid w:val="008543DB"/>
    <w:rsid w:val="00854848"/>
    <w:rsid w:val="00854CD8"/>
    <w:rsid w:val="008552B2"/>
    <w:rsid w:val="008552CB"/>
    <w:rsid w:val="00855828"/>
    <w:rsid w:val="00856240"/>
    <w:rsid w:val="008563D6"/>
    <w:rsid w:val="00856A2A"/>
    <w:rsid w:val="00856C42"/>
    <w:rsid w:val="008573BA"/>
    <w:rsid w:val="008603E3"/>
    <w:rsid w:val="008605B4"/>
    <w:rsid w:val="008606E1"/>
    <w:rsid w:val="00861667"/>
    <w:rsid w:val="00861907"/>
    <w:rsid w:val="00862277"/>
    <w:rsid w:val="00862420"/>
    <w:rsid w:val="008629B5"/>
    <w:rsid w:val="00862B3D"/>
    <w:rsid w:val="00863A9A"/>
    <w:rsid w:val="00863C0B"/>
    <w:rsid w:val="00863C12"/>
    <w:rsid w:val="00863DD1"/>
    <w:rsid w:val="00864605"/>
    <w:rsid w:val="0086466A"/>
    <w:rsid w:val="008649EB"/>
    <w:rsid w:val="00864DAC"/>
    <w:rsid w:val="00864FD5"/>
    <w:rsid w:val="00865733"/>
    <w:rsid w:val="00865DCC"/>
    <w:rsid w:val="0086637C"/>
    <w:rsid w:val="0086645F"/>
    <w:rsid w:val="00866785"/>
    <w:rsid w:val="008669E4"/>
    <w:rsid w:val="00866F0C"/>
    <w:rsid w:val="008673D0"/>
    <w:rsid w:val="008675E1"/>
    <w:rsid w:val="00867A14"/>
    <w:rsid w:val="0087085F"/>
    <w:rsid w:val="00871BE9"/>
    <w:rsid w:val="0087226F"/>
    <w:rsid w:val="0087255F"/>
    <w:rsid w:val="00873138"/>
    <w:rsid w:val="0087390E"/>
    <w:rsid w:val="00874E68"/>
    <w:rsid w:val="008753D1"/>
    <w:rsid w:val="00875598"/>
    <w:rsid w:val="008755FC"/>
    <w:rsid w:val="008757DD"/>
    <w:rsid w:val="00875807"/>
    <w:rsid w:val="0087608F"/>
    <w:rsid w:val="008760A3"/>
    <w:rsid w:val="00876177"/>
    <w:rsid w:val="008763F9"/>
    <w:rsid w:val="00876682"/>
    <w:rsid w:val="00876CB0"/>
    <w:rsid w:val="00877148"/>
    <w:rsid w:val="008771AF"/>
    <w:rsid w:val="00877442"/>
    <w:rsid w:val="00877538"/>
    <w:rsid w:val="008801FB"/>
    <w:rsid w:val="00880990"/>
    <w:rsid w:val="00880CD8"/>
    <w:rsid w:val="00881028"/>
    <w:rsid w:val="00881D50"/>
    <w:rsid w:val="00881D78"/>
    <w:rsid w:val="00882339"/>
    <w:rsid w:val="00883E83"/>
    <w:rsid w:val="0088423B"/>
    <w:rsid w:val="008843E5"/>
    <w:rsid w:val="008844C9"/>
    <w:rsid w:val="0088488F"/>
    <w:rsid w:val="00884A0D"/>
    <w:rsid w:val="008865C9"/>
    <w:rsid w:val="00886906"/>
    <w:rsid w:val="008869A9"/>
    <w:rsid w:val="00886A26"/>
    <w:rsid w:val="00886FCE"/>
    <w:rsid w:val="00887361"/>
    <w:rsid w:val="0089072B"/>
    <w:rsid w:val="00890951"/>
    <w:rsid w:val="00890AFB"/>
    <w:rsid w:val="00891025"/>
    <w:rsid w:val="00891629"/>
    <w:rsid w:val="008919CA"/>
    <w:rsid w:val="008927A8"/>
    <w:rsid w:val="00892ADE"/>
    <w:rsid w:val="00892AF7"/>
    <w:rsid w:val="008936A6"/>
    <w:rsid w:val="00893926"/>
    <w:rsid w:val="00893A2C"/>
    <w:rsid w:val="00893C37"/>
    <w:rsid w:val="00893C41"/>
    <w:rsid w:val="008943B7"/>
    <w:rsid w:val="00894839"/>
    <w:rsid w:val="00894B20"/>
    <w:rsid w:val="00894FE3"/>
    <w:rsid w:val="0089582D"/>
    <w:rsid w:val="00895DCE"/>
    <w:rsid w:val="00896865"/>
    <w:rsid w:val="008A0610"/>
    <w:rsid w:val="008A0946"/>
    <w:rsid w:val="008A0B0B"/>
    <w:rsid w:val="008A0BAF"/>
    <w:rsid w:val="008A0E76"/>
    <w:rsid w:val="008A14D5"/>
    <w:rsid w:val="008A1B35"/>
    <w:rsid w:val="008A2128"/>
    <w:rsid w:val="008A2541"/>
    <w:rsid w:val="008A26AD"/>
    <w:rsid w:val="008A28C2"/>
    <w:rsid w:val="008A2FF3"/>
    <w:rsid w:val="008A3603"/>
    <w:rsid w:val="008A37C9"/>
    <w:rsid w:val="008A43D6"/>
    <w:rsid w:val="008A4D6A"/>
    <w:rsid w:val="008A4F03"/>
    <w:rsid w:val="008A54B9"/>
    <w:rsid w:val="008A54E0"/>
    <w:rsid w:val="008A574F"/>
    <w:rsid w:val="008A5D05"/>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09"/>
    <w:rsid w:val="008B12BC"/>
    <w:rsid w:val="008B135B"/>
    <w:rsid w:val="008B1D01"/>
    <w:rsid w:val="008B1FDB"/>
    <w:rsid w:val="008B2096"/>
    <w:rsid w:val="008B21CD"/>
    <w:rsid w:val="008B21E8"/>
    <w:rsid w:val="008B2216"/>
    <w:rsid w:val="008B29AA"/>
    <w:rsid w:val="008B2F68"/>
    <w:rsid w:val="008B36EC"/>
    <w:rsid w:val="008B3864"/>
    <w:rsid w:val="008B4291"/>
    <w:rsid w:val="008B440C"/>
    <w:rsid w:val="008B44FB"/>
    <w:rsid w:val="008B4EA7"/>
    <w:rsid w:val="008B563E"/>
    <w:rsid w:val="008B57F3"/>
    <w:rsid w:val="008B586B"/>
    <w:rsid w:val="008B594A"/>
    <w:rsid w:val="008B5A51"/>
    <w:rsid w:val="008B5C1B"/>
    <w:rsid w:val="008B6637"/>
    <w:rsid w:val="008B66CA"/>
    <w:rsid w:val="008B6A58"/>
    <w:rsid w:val="008B6C0E"/>
    <w:rsid w:val="008B6E82"/>
    <w:rsid w:val="008B72A3"/>
    <w:rsid w:val="008B793E"/>
    <w:rsid w:val="008B7B37"/>
    <w:rsid w:val="008C00E4"/>
    <w:rsid w:val="008C027C"/>
    <w:rsid w:val="008C043B"/>
    <w:rsid w:val="008C09E2"/>
    <w:rsid w:val="008C10BF"/>
    <w:rsid w:val="008C1442"/>
    <w:rsid w:val="008C14C6"/>
    <w:rsid w:val="008C1A63"/>
    <w:rsid w:val="008C1A9B"/>
    <w:rsid w:val="008C1FCC"/>
    <w:rsid w:val="008C28FA"/>
    <w:rsid w:val="008C2A67"/>
    <w:rsid w:val="008C2ACA"/>
    <w:rsid w:val="008C2DFB"/>
    <w:rsid w:val="008C335C"/>
    <w:rsid w:val="008C342B"/>
    <w:rsid w:val="008C37BE"/>
    <w:rsid w:val="008C3B75"/>
    <w:rsid w:val="008C568A"/>
    <w:rsid w:val="008C578E"/>
    <w:rsid w:val="008C5B0A"/>
    <w:rsid w:val="008C5F2A"/>
    <w:rsid w:val="008C67F2"/>
    <w:rsid w:val="008C68E5"/>
    <w:rsid w:val="008C6D9D"/>
    <w:rsid w:val="008C72C5"/>
    <w:rsid w:val="008C7756"/>
    <w:rsid w:val="008C792E"/>
    <w:rsid w:val="008C79DC"/>
    <w:rsid w:val="008C7B80"/>
    <w:rsid w:val="008C7B8F"/>
    <w:rsid w:val="008D06BA"/>
    <w:rsid w:val="008D0BA0"/>
    <w:rsid w:val="008D0D55"/>
    <w:rsid w:val="008D0E61"/>
    <w:rsid w:val="008D1239"/>
    <w:rsid w:val="008D134D"/>
    <w:rsid w:val="008D1832"/>
    <w:rsid w:val="008D1DC9"/>
    <w:rsid w:val="008D1FE3"/>
    <w:rsid w:val="008D2CD1"/>
    <w:rsid w:val="008D3013"/>
    <w:rsid w:val="008D3133"/>
    <w:rsid w:val="008D31A5"/>
    <w:rsid w:val="008D3431"/>
    <w:rsid w:val="008D3DA4"/>
    <w:rsid w:val="008D401E"/>
    <w:rsid w:val="008D41F0"/>
    <w:rsid w:val="008D4A03"/>
    <w:rsid w:val="008D4B10"/>
    <w:rsid w:val="008D4B85"/>
    <w:rsid w:val="008D4DD2"/>
    <w:rsid w:val="008D511E"/>
    <w:rsid w:val="008D5287"/>
    <w:rsid w:val="008D558A"/>
    <w:rsid w:val="008D5E00"/>
    <w:rsid w:val="008D6D07"/>
    <w:rsid w:val="008D6F8E"/>
    <w:rsid w:val="008D728D"/>
    <w:rsid w:val="008D7FE8"/>
    <w:rsid w:val="008E0712"/>
    <w:rsid w:val="008E0C30"/>
    <w:rsid w:val="008E1064"/>
    <w:rsid w:val="008E128C"/>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4A"/>
    <w:rsid w:val="008E54B4"/>
    <w:rsid w:val="008E5724"/>
    <w:rsid w:val="008E5A76"/>
    <w:rsid w:val="008E5C48"/>
    <w:rsid w:val="008E5E3B"/>
    <w:rsid w:val="008E5F8B"/>
    <w:rsid w:val="008E617A"/>
    <w:rsid w:val="008E6278"/>
    <w:rsid w:val="008E6545"/>
    <w:rsid w:val="008E6A51"/>
    <w:rsid w:val="008E6D2B"/>
    <w:rsid w:val="008E7005"/>
    <w:rsid w:val="008E76FC"/>
    <w:rsid w:val="008F029A"/>
    <w:rsid w:val="008F02EE"/>
    <w:rsid w:val="008F0869"/>
    <w:rsid w:val="008F11CE"/>
    <w:rsid w:val="008F11D0"/>
    <w:rsid w:val="008F1A3A"/>
    <w:rsid w:val="008F1A40"/>
    <w:rsid w:val="008F1C2A"/>
    <w:rsid w:val="008F1D0C"/>
    <w:rsid w:val="008F1DF3"/>
    <w:rsid w:val="008F2097"/>
    <w:rsid w:val="008F2225"/>
    <w:rsid w:val="008F2316"/>
    <w:rsid w:val="008F26CC"/>
    <w:rsid w:val="008F29F9"/>
    <w:rsid w:val="008F2C54"/>
    <w:rsid w:val="008F2D0D"/>
    <w:rsid w:val="008F3282"/>
    <w:rsid w:val="008F365E"/>
    <w:rsid w:val="008F3738"/>
    <w:rsid w:val="008F3846"/>
    <w:rsid w:val="008F3F6D"/>
    <w:rsid w:val="008F43B5"/>
    <w:rsid w:val="008F43CD"/>
    <w:rsid w:val="008F4E4E"/>
    <w:rsid w:val="008F4EE2"/>
    <w:rsid w:val="008F5246"/>
    <w:rsid w:val="008F52A1"/>
    <w:rsid w:val="008F54A3"/>
    <w:rsid w:val="008F54C5"/>
    <w:rsid w:val="008F5624"/>
    <w:rsid w:val="008F5CA5"/>
    <w:rsid w:val="008F6718"/>
    <w:rsid w:val="008F6736"/>
    <w:rsid w:val="008F67B1"/>
    <w:rsid w:val="008F6A38"/>
    <w:rsid w:val="008F6BD1"/>
    <w:rsid w:val="008F6C81"/>
    <w:rsid w:val="008F6E67"/>
    <w:rsid w:val="008F6F21"/>
    <w:rsid w:val="008F7643"/>
    <w:rsid w:val="008F7931"/>
    <w:rsid w:val="009004BB"/>
    <w:rsid w:val="00900794"/>
    <w:rsid w:val="00900A1A"/>
    <w:rsid w:val="00900A5A"/>
    <w:rsid w:val="009011BD"/>
    <w:rsid w:val="00901241"/>
    <w:rsid w:val="009014EE"/>
    <w:rsid w:val="00902119"/>
    <w:rsid w:val="00902955"/>
    <w:rsid w:val="00902A2C"/>
    <w:rsid w:val="00903998"/>
    <w:rsid w:val="00903EB4"/>
    <w:rsid w:val="00904B19"/>
    <w:rsid w:val="00904F56"/>
    <w:rsid w:val="00905410"/>
    <w:rsid w:val="00905688"/>
    <w:rsid w:val="00905F54"/>
    <w:rsid w:val="00906A72"/>
    <w:rsid w:val="0090741D"/>
    <w:rsid w:val="0090755E"/>
    <w:rsid w:val="009075B5"/>
    <w:rsid w:val="009076D8"/>
    <w:rsid w:val="0090770F"/>
    <w:rsid w:val="009077C2"/>
    <w:rsid w:val="00907F9B"/>
    <w:rsid w:val="009100D0"/>
    <w:rsid w:val="0091060F"/>
    <w:rsid w:val="00910954"/>
    <w:rsid w:val="00910CA1"/>
    <w:rsid w:val="0091139D"/>
    <w:rsid w:val="009115C0"/>
    <w:rsid w:val="00911742"/>
    <w:rsid w:val="00911EBE"/>
    <w:rsid w:val="009121D8"/>
    <w:rsid w:val="0091256D"/>
    <w:rsid w:val="00912755"/>
    <w:rsid w:val="00912B01"/>
    <w:rsid w:val="00912B68"/>
    <w:rsid w:val="00912CAF"/>
    <w:rsid w:val="00912ED7"/>
    <w:rsid w:val="0091307A"/>
    <w:rsid w:val="009130A8"/>
    <w:rsid w:val="00913588"/>
    <w:rsid w:val="009138C1"/>
    <w:rsid w:val="00914076"/>
    <w:rsid w:val="00914199"/>
    <w:rsid w:val="00914586"/>
    <w:rsid w:val="009148AD"/>
    <w:rsid w:val="00914BDD"/>
    <w:rsid w:val="00914DDA"/>
    <w:rsid w:val="00915A2F"/>
    <w:rsid w:val="00916325"/>
    <w:rsid w:val="00916676"/>
    <w:rsid w:val="0091685F"/>
    <w:rsid w:val="00916C73"/>
    <w:rsid w:val="00917A7D"/>
    <w:rsid w:val="009209E7"/>
    <w:rsid w:val="00920C9F"/>
    <w:rsid w:val="00920ED1"/>
    <w:rsid w:val="0092120A"/>
    <w:rsid w:val="009212DB"/>
    <w:rsid w:val="00921D5C"/>
    <w:rsid w:val="00921FF2"/>
    <w:rsid w:val="009226AA"/>
    <w:rsid w:val="00922EE1"/>
    <w:rsid w:val="009234FB"/>
    <w:rsid w:val="00923EB1"/>
    <w:rsid w:val="00924A87"/>
    <w:rsid w:val="00925357"/>
    <w:rsid w:val="0092596A"/>
    <w:rsid w:val="00925A25"/>
    <w:rsid w:val="00926FC2"/>
    <w:rsid w:val="00926FD1"/>
    <w:rsid w:val="009270E7"/>
    <w:rsid w:val="0092797C"/>
    <w:rsid w:val="00927EDC"/>
    <w:rsid w:val="0093007B"/>
    <w:rsid w:val="009300F7"/>
    <w:rsid w:val="00930271"/>
    <w:rsid w:val="009306F5"/>
    <w:rsid w:val="00930765"/>
    <w:rsid w:val="00930817"/>
    <w:rsid w:val="00930C13"/>
    <w:rsid w:val="00930D2E"/>
    <w:rsid w:val="00930E9A"/>
    <w:rsid w:val="009317F9"/>
    <w:rsid w:val="00931BC9"/>
    <w:rsid w:val="0093262F"/>
    <w:rsid w:val="00932916"/>
    <w:rsid w:val="00932A45"/>
    <w:rsid w:val="00932F63"/>
    <w:rsid w:val="009332A5"/>
    <w:rsid w:val="009333D0"/>
    <w:rsid w:val="00933838"/>
    <w:rsid w:val="00933AFA"/>
    <w:rsid w:val="009343C8"/>
    <w:rsid w:val="00935022"/>
    <w:rsid w:val="00935824"/>
    <w:rsid w:val="00935AC7"/>
    <w:rsid w:val="00935ADA"/>
    <w:rsid w:val="00935D76"/>
    <w:rsid w:val="00935FE2"/>
    <w:rsid w:val="00936069"/>
    <w:rsid w:val="009361F9"/>
    <w:rsid w:val="0093652B"/>
    <w:rsid w:val="009365E2"/>
    <w:rsid w:val="009375AD"/>
    <w:rsid w:val="00940647"/>
    <w:rsid w:val="00940DA0"/>
    <w:rsid w:val="009412BF"/>
    <w:rsid w:val="0094149A"/>
    <w:rsid w:val="009417ED"/>
    <w:rsid w:val="00941BDB"/>
    <w:rsid w:val="009421CD"/>
    <w:rsid w:val="00942C23"/>
    <w:rsid w:val="00942CB0"/>
    <w:rsid w:val="00943250"/>
    <w:rsid w:val="0094353D"/>
    <w:rsid w:val="009436D0"/>
    <w:rsid w:val="00943931"/>
    <w:rsid w:val="00943A88"/>
    <w:rsid w:val="00943FC2"/>
    <w:rsid w:val="00944145"/>
    <w:rsid w:val="009441C6"/>
    <w:rsid w:val="0094441E"/>
    <w:rsid w:val="00944629"/>
    <w:rsid w:val="00944713"/>
    <w:rsid w:val="00944D1A"/>
    <w:rsid w:val="00945431"/>
    <w:rsid w:val="00945510"/>
    <w:rsid w:val="00945CC6"/>
    <w:rsid w:val="00945FC4"/>
    <w:rsid w:val="00946381"/>
    <w:rsid w:val="0094676D"/>
    <w:rsid w:val="009468F5"/>
    <w:rsid w:val="00946ACC"/>
    <w:rsid w:val="00947378"/>
    <w:rsid w:val="00947A21"/>
    <w:rsid w:val="00947D2A"/>
    <w:rsid w:val="009501AB"/>
    <w:rsid w:val="00950345"/>
    <w:rsid w:val="00950A17"/>
    <w:rsid w:val="00950A34"/>
    <w:rsid w:val="00950DCE"/>
    <w:rsid w:val="009510A0"/>
    <w:rsid w:val="00951385"/>
    <w:rsid w:val="009515AD"/>
    <w:rsid w:val="00951BD4"/>
    <w:rsid w:val="009522BC"/>
    <w:rsid w:val="0095257D"/>
    <w:rsid w:val="009527F7"/>
    <w:rsid w:val="00952E6D"/>
    <w:rsid w:val="009537B7"/>
    <w:rsid w:val="00953D22"/>
    <w:rsid w:val="00953E3C"/>
    <w:rsid w:val="009553ED"/>
    <w:rsid w:val="00955728"/>
    <w:rsid w:val="0095591C"/>
    <w:rsid w:val="009575E5"/>
    <w:rsid w:val="00957B4F"/>
    <w:rsid w:val="00960171"/>
    <w:rsid w:val="0096017F"/>
    <w:rsid w:val="00960BB5"/>
    <w:rsid w:val="00960D63"/>
    <w:rsid w:val="009617CA"/>
    <w:rsid w:val="00961AF9"/>
    <w:rsid w:val="00961B4A"/>
    <w:rsid w:val="00961C8D"/>
    <w:rsid w:val="00962E02"/>
    <w:rsid w:val="00962EEA"/>
    <w:rsid w:val="009632F8"/>
    <w:rsid w:val="00963D8E"/>
    <w:rsid w:val="0096431C"/>
    <w:rsid w:val="00964672"/>
    <w:rsid w:val="00965E8B"/>
    <w:rsid w:val="00966662"/>
    <w:rsid w:val="00966B1E"/>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2066"/>
    <w:rsid w:val="009722CF"/>
    <w:rsid w:val="009726AD"/>
    <w:rsid w:val="00972C96"/>
    <w:rsid w:val="00972EA8"/>
    <w:rsid w:val="00973824"/>
    <w:rsid w:val="00973DC2"/>
    <w:rsid w:val="00973F3A"/>
    <w:rsid w:val="00974688"/>
    <w:rsid w:val="009748D3"/>
    <w:rsid w:val="00974C0C"/>
    <w:rsid w:val="00974F21"/>
    <w:rsid w:val="00975111"/>
    <w:rsid w:val="009751D3"/>
    <w:rsid w:val="00975779"/>
    <w:rsid w:val="0097593E"/>
    <w:rsid w:val="00975A51"/>
    <w:rsid w:val="00976177"/>
    <w:rsid w:val="009764AB"/>
    <w:rsid w:val="00976938"/>
    <w:rsid w:val="00976D6B"/>
    <w:rsid w:val="00976D77"/>
    <w:rsid w:val="00976E0B"/>
    <w:rsid w:val="00977399"/>
    <w:rsid w:val="00977AC3"/>
    <w:rsid w:val="00977BE5"/>
    <w:rsid w:val="00977CA3"/>
    <w:rsid w:val="00980049"/>
    <w:rsid w:val="009802E5"/>
    <w:rsid w:val="00980BEE"/>
    <w:rsid w:val="009815F6"/>
    <w:rsid w:val="009817D6"/>
    <w:rsid w:val="00982099"/>
    <w:rsid w:val="009820F9"/>
    <w:rsid w:val="009822DF"/>
    <w:rsid w:val="009826FC"/>
    <w:rsid w:val="009829A1"/>
    <w:rsid w:val="0098309F"/>
    <w:rsid w:val="00983150"/>
    <w:rsid w:val="0098369C"/>
    <w:rsid w:val="00983743"/>
    <w:rsid w:val="009838C1"/>
    <w:rsid w:val="00984A36"/>
    <w:rsid w:val="00984B9A"/>
    <w:rsid w:val="009857A3"/>
    <w:rsid w:val="0098618D"/>
    <w:rsid w:val="00986242"/>
    <w:rsid w:val="009863FE"/>
    <w:rsid w:val="0098663C"/>
    <w:rsid w:val="009871CD"/>
    <w:rsid w:val="00987376"/>
    <w:rsid w:val="0098780A"/>
    <w:rsid w:val="00987897"/>
    <w:rsid w:val="00987EC3"/>
    <w:rsid w:val="00987F30"/>
    <w:rsid w:val="00990168"/>
    <w:rsid w:val="009902CD"/>
    <w:rsid w:val="009907CE"/>
    <w:rsid w:val="00991834"/>
    <w:rsid w:val="00991C56"/>
    <w:rsid w:val="00991E2E"/>
    <w:rsid w:val="009920A8"/>
    <w:rsid w:val="00992416"/>
    <w:rsid w:val="00992970"/>
    <w:rsid w:val="00992ED8"/>
    <w:rsid w:val="00993A76"/>
    <w:rsid w:val="00993F37"/>
    <w:rsid w:val="009943AA"/>
    <w:rsid w:val="00995431"/>
    <w:rsid w:val="0099570F"/>
    <w:rsid w:val="00995BA2"/>
    <w:rsid w:val="009965BD"/>
    <w:rsid w:val="00996637"/>
    <w:rsid w:val="00996C18"/>
    <w:rsid w:val="00997B2D"/>
    <w:rsid w:val="009A0113"/>
    <w:rsid w:val="009A0440"/>
    <w:rsid w:val="009A08EE"/>
    <w:rsid w:val="009A0905"/>
    <w:rsid w:val="009A0D01"/>
    <w:rsid w:val="009A1780"/>
    <w:rsid w:val="009A1B02"/>
    <w:rsid w:val="009A25A4"/>
    <w:rsid w:val="009A2A89"/>
    <w:rsid w:val="009A2C12"/>
    <w:rsid w:val="009A2EDB"/>
    <w:rsid w:val="009A2F73"/>
    <w:rsid w:val="009A36D1"/>
    <w:rsid w:val="009A3C27"/>
    <w:rsid w:val="009A3FFF"/>
    <w:rsid w:val="009A4065"/>
    <w:rsid w:val="009A4442"/>
    <w:rsid w:val="009A4704"/>
    <w:rsid w:val="009A4A66"/>
    <w:rsid w:val="009A55A9"/>
    <w:rsid w:val="009A55F8"/>
    <w:rsid w:val="009A573B"/>
    <w:rsid w:val="009A587C"/>
    <w:rsid w:val="009A5999"/>
    <w:rsid w:val="009A66BC"/>
    <w:rsid w:val="009A676D"/>
    <w:rsid w:val="009A6A43"/>
    <w:rsid w:val="009A6DB7"/>
    <w:rsid w:val="009A750D"/>
    <w:rsid w:val="009A7A23"/>
    <w:rsid w:val="009A7F0F"/>
    <w:rsid w:val="009B008A"/>
    <w:rsid w:val="009B075D"/>
    <w:rsid w:val="009B0FE4"/>
    <w:rsid w:val="009B10A9"/>
    <w:rsid w:val="009B1238"/>
    <w:rsid w:val="009B1329"/>
    <w:rsid w:val="009B1989"/>
    <w:rsid w:val="009B2C69"/>
    <w:rsid w:val="009B2DD1"/>
    <w:rsid w:val="009B3479"/>
    <w:rsid w:val="009B3E95"/>
    <w:rsid w:val="009B4413"/>
    <w:rsid w:val="009B4738"/>
    <w:rsid w:val="009B492C"/>
    <w:rsid w:val="009B4B02"/>
    <w:rsid w:val="009B561A"/>
    <w:rsid w:val="009B5788"/>
    <w:rsid w:val="009B5A0D"/>
    <w:rsid w:val="009B5B57"/>
    <w:rsid w:val="009B5E34"/>
    <w:rsid w:val="009B6575"/>
    <w:rsid w:val="009B65A7"/>
    <w:rsid w:val="009B6637"/>
    <w:rsid w:val="009B67E0"/>
    <w:rsid w:val="009B6E5D"/>
    <w:rsid w:val="009B724F"/>
    <w:rsid w:val="009B7A06"/>
    <w:rsid w:val="009B7EBC"/>
    <w:rsid w:val="009B7F70"/>
    <w:rsid w:val="009B7F98"/>
    <w:rsid w:val="009C0371"/>
    <w:rsid w:val="009C152C"/>
    <w:rsid w:val="009C15E7"/>
    <w:rsid w:val="009C18F9"/>
    <w:rsid w:val="009C1979"/>
    <w:rsid w:val="009C1C09"/>
    <w:rsid w:val="009C2468"/>
    <w:rsid w:val="009C2CF6"/>
    <w:rsid w:val="009C2E99"/>
    <w:rsid w:val="009C302A"/>
    <w:rsid w:val="009C3462"/>
    <w:rsid w:val="009C3934"/>
    <w:rsid w:val="009C3B1E"/>
    <w:rsid w:val="009C3F2C"/>
    <w:rsid w:val="009C3F5A"/>
    <w:rsid w:val="009C3F92"/>
    <w:rsid w:val="009C4380"/>
    <w:rsid w:val="009C44B5"/>
    <w:rsid w:val="009C4975"/>
    <w:rsid w:val="009C4F76"/>
    <w:rsid w:val="009C5229"/>
    <w:rsid w:val="009C59E4"/>
    <w:rsid w:val="009C6171"/>
    <w:rsid w:val="009C6271"/>
    <w:rsid w:val="009C74EE"/>
    <w:rsid w:val="009D01A5"/>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2D"/>
    <w:rsid w:val="009D33C0"/>
    <w:rsid w:val="009D3790"/>
    <w:rsid w:val="009D37BB"/>
    <w:rsid w:val="009D3DA1"/>
    <w:rsid w:val="009D451A"/>
    <w:rsid w:val="009D4B66"/>
    <w:rsid w:val="009D4C60"/>
    <w:rsid w:val="009D519D"/>
    <w:rsid w:val="009D5239"/>
    <w:rsid w:val="009D53E6"/>
    <w:rsid w:val="009D56C5"/>
    <w:rsid w:val="009D58C0"/>
    <w:rsid w:val="009D5D44"/>
    <w:rsid w:val="009D6471"/>
    <w:rsid w:val="009D6813"/>
    <w:rsid w:val="009D6851"/>
    <w:rsid w:val="009D691E"/>
    <w:rsid w:val="009D6FB2"/>
    <w:rsid w:val="009D7039"/>
    <w:rsid w:val="009D733D"/>
    <w:rsid w:val="009D7E11"/>
    <w:rsid w:val="009E05B4"/>
    <w:rsid w:val="009E072E"/>
    <w:rsid w:val="009E0763"/>
    <w:rsid w:val="009E121F"/>
    <w:rsid w:val="009E143C"/>
    <w:rsid w:val="009E151F"/>
    <w:rsid w:val="009E155F"/>
    <w:rsid w:val="009E15F1"/>
    <w:rsid w:val="009E1A12"/>
    <w:rsid w:val="009E1EDE"/>
    <w:rsid w:val="009E2908"/>
    <w:rsid w:val="009E2D8D"/>
    <w:rsid w:val="009E2FB5"/>
    <w:rsid w:val="009E3526"/>
    <w:rsid w:val="009E3542"/>
    <w:rsid w:val="009E4083"/>
    <w:rsid w:val="009E40E2"/>
    <w:rsid w:val="009E42F1"/>
    <w:rsid w:val="009E461C"/>
    <w:rsid w:val="009E48DF"/>
    <w:rsid w:val="009E4B74"/>
    <w:rsid w:val="009E4CDA"/>
    <w:rsid w:val="009E5022"/>
    <w:rsid w:val="009E5444"/>
    <w:rsid w:val="009E5AA0"/>
    <w:rsid w:val="009E61C3"/>
    <w:rsid w:val="009E651E"/>
    <w:rsid w:val="009E6612"/>
    <w:rsid w:val="009E6884"/>
    <w:rsid w:val="009E6D0E"/>
    <w:rsid w:val="009E74A6"/>
    <w:rsid w:val="009E7638"/>
    <w:rsid w:val="009E79E5"/>
    <w:rsid w:val="009E7A05"/>
    <w:rsid w:val="009F03E9"/>
    <w:rsid w:val="009F047C"/>
    <w:rsid w:val="009F0ADE"/>
    <w:rsid w:val="009F1A0F"/>
    <w:rsid w:val="009F1C79"/>
    <w:rsid w:val="009F1E38"/>
    <w:rsid w:val="009F20A2"/>
    <w:rsid w:val="009F2B35"/>
    <w:rsid w:val="009F2DBF"/>
    <w:rsid w:val="009F3061"/>
    <w:rsid w:val="009F320F"/>
    <w:rsid w:val="009F35E5"/>
    <w:rsid w:val="009F3A1F"/>
    <w:rsid w:val="009F3E3E"/>
    <w:rsid w:val="009F467A"/>
    <w:rsid w:val="009F48E7"/>
    <w:rsid w:val="009F4C5C"/>
    <w:rsid w:val="009F518F"/>
    <w:rsid w:val="009F519C"/>
    <w:rsid w:val="009F53CD"/>
    <w:rsid w:val="009F59E0"/>
    <w:rsid w:val="009F5D7B"/>
    <w:rsid w:val="009F5E7B"/>
    <w:rsid w:val="009F65F3"/>
    <w:rsid w:val="009F698E"/>
    <w:rsid w:val="009F6C1A"/>
    <w:rsid w:val="009F6C6D"/>
    <w:rsid w:val="009F6D99"/>
    <w:rsid w:val="009F708C"/>
    <w:rsid w:val="009F73DD"/>
    <w:rsid w:val="009F746D"/>
    <w:rsid w:val="009F7472"/>
    <w:rsid w:val="009F7ED9"/>
    <w:rsid w:val="009F7F7F"/>
    <w:rsid w:val="00A00247"/>
    <w:rsid w:val="00A00249"/>
    <w:rsid w:val="00A00579"/>
    <w:rsid w:val="00A0058A"/>
    <w:rsid w:val="00A00DD5"/>
    <w:rsid w:val="00A01045"/>
    <w:rsid w:val="00A01115"/>
    <w:rsid w:val="00A01DBD"/>
    <w:rsid w:val="00A02315"/>
    <w:rsid w:val="00A02B7C"/>
    <w:rsid w:val="00A02FF5"/>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32C"/>
    <w:rsid w:val="00A11402"/>
    <w:rsid w:val="00A115EC"/>
    <w:rsid w:val="00A11984"/>
    <w:rsid w:val="00A12A9F"/>
    <w:rsid w:val="00A12F7C"/>
    <w:rsid w:val="00A139A8"/>
    <w:rsid w:val="00A13B95"/>
    <w:rsid w:val="00A13BBC"/>
    <w:rsid w:val="00A13C4C"/>
    <w:rsid w:val="00A14178"/>
    <w:rsid w:val="00A14FB1"/>
    <w:rsid w:val="00A1517C"/>
    <w:rsid w:val="00A16E83"/>
    <w:rsid w:val="00A16FAB"/>
    <w:rsid w:val="00A17791"/>
    <w:rsid w:val="00A17C98"/>
    <w:rsid w:val="00A2058F"/>
    <w:rsid w:val="00A21043"/>
    <w:rsid w:val="00A213EF"/>
    <w:rsid w:val="00A21487"/>
    <w:rsid w:val="00A2255F"/>
    <w:rsid w:val="00A2284D"/>
    <w:rsid w:val="00A22D2C"/>
    <w:rsid w:val="00A22D70"/>
    <w:rsid w:val="00A230BA"/>
    <w:rsid w:val="00A244BC"/>
    <w:rsid w:val="00A24A20"/>
    <w:rsid w:val="00A24F1E"/>
    <w:rsid w:val="00A2517A"/>
    <w:rsid w:val="00A25777"/>
    <w:rsid w:val="00A25948"/>
    <w:rsid w:val="00A25D32"/>
    <w:rsid w:val="00A25F6B"/>
    <w:rsid w:val="00A2697F"/>
    <w:rsid w:val="00A26D92"/>
    <w:rsid w:val="00A2731E"/>
    <w:rsid w:val="00A274C7"/>
    <w:rsid w:val="00A27816"/>
    <w:rsid w:val="00A27C2C"/>
    <w:rsid w:val="00A27C84"/>
    <w:rsid w:val="00A27CD7"/>
    <w:rsid w:val="00A27F25"/>
    <w:rsid w:val="00A30590"/>
    <w:rsid w:val="00A30676"/>
    <w:rsid w:val="00A30B7C"/>
    <w:rsid w:val="00A30E0D"/>
    <w:rsid w:val="00A30E73"/>
    <w:rsid w:val="00A3105A"/>
    <w:rsid w:val="00A31538"/>
    <w:rsid w:val="00A315EB"/>
    <w:rsid w:val="00A318E7"/>
    <w:rsid w:val="00A31D4D"/>
    <w:rsid w:val="00A31F7E"/>
    <w:rsid w:val="00A322B8"/>
    <w:rsid w:val="00A324AD"/>
    <w:rsid w:val="00A325DF"/>
    <w:rsid w:val="00A32E04"/>
    <w:rsid w:val="00A3387D"/>
    <w:rsid w:val="00A34667"/>
    <w:rsid w:val="00A34F26"/>
    <w:rsid w:val="00A3515B"/>
    <w:rsid w:val="00A3522E"/>
    <w:rsid w:val="00A35634"/>
    <w:rsid w:val="00A35A38"/>
    <w:rsid w:val="00A35C26"/>
    <w:rsid w:val="00A35F88"/>
    <w:rsid w:val="00A36127"/>
    <w:rsid w:val="00A363F7"/>
    <w:rsid w:val="00A3660C"/>
    <w:rsid w:val="00A366C0"/>
    <w:rsid w:val="00A36911"/>
    <w:rsid w:val="00A3694E"/>
    <w:rsid w:val="00A36FC8"/>
    <w:rsid w:val="00A37034"/>
    <w:rsid w:val="00A3782F"/>
    <w:rsid w:val="00A37BBC"/>
    <w:rsid w:val="00A37C23"/>
    <w:rsid w:val="00A37D62"/>
    <w:rsid w:val="00A402D5"/>
    <w:rsid w:val="00A41573"/>
    <w:rsid w:val="00A4163B"/>
    <w:rsid w:val="00A41AD2"/>
    <w:rsid w:val="00A41CEE"/>
    <w:rsid w:val="00A42AFC"/>
    <w:rsid w:val="00A43114"/>
    <w:rsid w:val="00A4325D"/>
    <w:rsid w:val="00A438D1"/>
    <w:rsid w:val="00A43E3D"/>
    <w:rsid w:val="00A45142"/>
    <w:rsid w:val="00A451FD"/>
    <w:rsid w:val="00A453A7"/>
    <w:rsid w:val="00A45439"/>
    <w:rsid w:val="00A455A2"/>
    <w:rsid w:val="00A455C0"/>
    <w:rsid w:val="00A45948"/>
    <w:rsid w:val="00A45ED1"/>
    <w:rsid w:val="00A461B9"/>
    <w:rsid w:val="00A464AA"/>
    <w:rsid w:val="00A46CD9"/>
    <w:rsid w:val="00A471B0"/>
    <w:rsid w:val="00A47906"/>
    <w:rsid w:val="00A47BDC"/>
    <w:rsid w:val="00A506E4"/>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438"/>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10AD"/>
    <w:rsid w:val="00A61EC8"/>
    <w:rsid w:val="00A6211A"/>
    <w:rsid w:val="00A626D8"/>
    <w:rsid w:val="00A62A0E"/>
    <w:rsid w:val="00A62E60"/>
    <w:rsid w:val="00A62F2D"/>
    <w:rsid w:val="00A632CA"/>
    <w:rsid w:val="00A63EF1"/>
    <w:rsid w:val="00A645BF"/>
    <w:rsid w:val="00A646DD"/>
    <w:rsid w:val="00A64B7D"/>
    <w:rsid w:val="00A64DE3"/>
    <w:rsid w:val="00A64FB4"/>
    <w:rsid w:val="00A6524E"/>
    <w:rsid w:val="00A655D7"/>
    <w:rsid w:val="00A65EB2"/>
    <w:rsid w:val="00A65ED5"/>
    <w:rsid w:val="00A661FF"/>
    <w:rsid w:val="00A6628E"/>
    <w:rsid w:val="00A662CC"/>
    <w:rsid w:val="00A66E91"/>
    <w:rsid w:val="00A6742A"/>
    <w:rsid w:val="00A7015F"/>
    <w:rsid w:val="00A70780"/>
    <w:rsid w:val="00A707B5"/>
    <w:rsid w:val="00A71520"/>
    <w:rsid w:val="00A718F3"/>
    <w:rsid w:val="00A72439"/>
    <w:rsid w:val="00A7259E"/>
    <w:rsid w:val="00A7326D"/>
    <w:rsid w:val="00A73477"/>
    <w:rsid w:val="00A73D44"/>
    <w:rsid w:val="00A74463"/>
    <w:rsid w:val="00A7457F"/>
    <w:rsid w:val="00A746C2"/>
    <w:rsid w:val="00A74C7D"/>
    <w:rsid w:val="00A755E7"/>
    <w:rsid w:val="00A7625B"/>
    <w:rsid w:val="00A7633A"/>
    <w:rsid w:val="00A7636A"/>
    <w:rsid w:val="00A768BC"/>
    <w:rsid w:val="00A76A55"/>
    <w:rsid w:val="00A771CE"/>
    <w:rsid w:val="00A7723A"/>
    <w:rsid w:val="00A772D6"/>
    <w:rsid w:val="00A77442"/>
    <w:rsid w:val="00A77479"/>
    <w:rsid w:val="00A7756D"/>
    <w:rsid w:val="00A77DE2"/>
    <w:rsid w:val="00A804C2"/>
    <w:rsid w:val="00A806A4"/>
    <w:rsid w:val="00A80CB8"/>
    <w:rsid w:val="00A8140D"/>
    <w:rsid w:val="00A81A22"/>
    <w:rsid w:val="00A82050"/>
    <w:rsid w:val="00A8228B"/>
    <w:rsid w:val="00A8235A"/>
    <w:rsid w:val="00A827AE"/>
    <w:rsid w:val="00A82A21"/>
    <w:rsid w:val="00A82FED"/>
    <w:rsid w:val="00A83018"/>
    <w:rsid w:val="00A83261"/>
    <w:rsid w:val="00A838B3"/>
    <w:rsid w:val="00A8405F"/>
    <w:rsid w:val="00A84682"/>
    <w:rsid w:val="00A84696"/>
    <w:rsid w:val="00A84879"/>
    <w:rsid w:val="00A84AC0"/>
    <w:rsid w:val="00A84BD4"/>
    <w:rsid w:val="00A84DF8"/>
    <w:rsid w:val="00A84F20"/>
    <w:rsid w:val="00A859D9"/>
    <w:rsid w:val="00A85AF9"/>
    <w:rsid w:val="00A8614D"/>
    <w:rsid w:val="00A86238"/>
    <w:rsid w:val="00A8640E"/>
    <w:rsid w:val="00A864F3"/>
    <w:rsid w:val="00A86544"/>
    <w:rsid w:val="00A865B0"/>
    <w:rsid w:val="00A86957"/>
    <w:rsid w:val="00A86DC3"/>
    <w:rsid w:val="00A86F29"/>
    <w:rsid w:val="00A8753E"/>
    <w:rsid w:val="00A87CF1"/>
    <w:rsid w:val="00A9027D"/>
    <w:rsid w:val="00A90351"/>
    <w:rsid w:val="00A90504"/>
    <w:rsid w:val="00A9068D"/>
    <w:rsid w:val="00A90716"/>
    <w:rsid w:val="00A90FBC"/>
    <w:rsid w:val="00A914D0"/>
    <w:rsid w:val="00A91937"/>
    <w:rsid w:val="00A91B1C"/>
    <w:rsid w:val="00A9207B"/>
    <w:rsid w:val="00A925B2"/>
    <w:rsid w:val="00A928DE"/>
    <w:rsid w:val="00A92CD0"/>
    <w:rsid w:val="00A93086"/>
    <w:rsid w:val="00A93819"/>
    <w:rsid w:val="00A93961"/>
    <w:rsid w:val="00A93A34"/>
    <w:rsid w:val="00A93CC7"/>
    <w:rsid w:val="00A93FA6"/>
    <w:rsid w:val="00A944FE"/>
    <w:rsid w:val="00A94888"/>
    <w:rsid w:val="00A94B72"/>
    <w:rsid w:val="00A951BA"/>
    <w:rsid w:val="00A9520F"/>
    <w:rsid w:val="00A95442"/>
    <w:rsid w:val="00A956CF"/>
    <w:rsid w:val="00A95D29"/>
    <w:rsid w:val="00A95E34"/>
    <w:rsid w:val="00A9671F"/>
    <w:rsid w:val="00A9689A"/>
    <w:rsid w:val="00A97034"/>
    <w:rsid w:val="00A9755F"/>
    <w:rsid w:val="00A976A8"/>
    <w:rsid w:val="00A97794"/>
    <w:rsid w:val="00A97872"/>
    <w:rsid w:val="00A97C0F"/>
    <w:rsid w:val="00A97F93"/>
    <w:rsid w:val="00AA0128"/>
    <w:rsid w:val="00AA0300"/>
    <w:rsid w:val="00AA059D"/>
    <w:rsid w:val="00AA1205"/>
    <w:rsid w:val="00AA1474"/>
    <w:rsid w:val="00AA14ED"/>
    <w:rsid w:val="00AA1639"/>
    <w:rsid w:val="00AA16A4"/>
    <w:rsid w:val="00AA25C1"/>
    <w:rsid w:val="00AA32EC"/>
    <w:rsid w:val="00AA3735"/>
    <w:rsid w:val="00AA38F5"/>
    <w:rsid w:val="00AA3A18"/>
    <w:rsid w:val="00AA3CE0"/>
    <w:rsid w:val="00AA4052"/>
    <w:rsid w:val="00AA43ED"/>
    <w:rsid w:val="00AA47E0"/>
    <w:rsid w:val="00AA481E"/>
    <w:rsid w:val="00AA493D"/>
    <w:rsid w:val="00AA502B"/>
    <w:rsid w:val="00AA516A"/>
    <w:rsid w:val="00AA586F"/>
    <w:rsid w:val="00AA5E97"/>
    <w:rsid w:val="00AA63F0"/>
    <w:rsid w:val="00AA75B5"/>
    <w:rsid w:val="00AA765B"/>
    <w:rsid w:val="00AA7C8C"/>
    <w:rsid w:val="00AA7CC4"/>
    <w:rsid w:val="00AB04A3"/>
    <w:rsid w:val="00AB0977"/>
    <w:rsid w:val="00AB0AAA"/>
    <w:rsid w:val="00AB0E5C"/>
    <w:rsid w:val="00AB28A3"/>
    <w:rsid w:val="00AB2A58"/>
    <w:rsid w:val="00AB2F06"/>
    <w:rsid w:val="00AB30F1"/>
    <w:rsid w:val="00AB38E0"/>
    <w:rsid w:val="00AB3D9A"/>
    <w:rsid w:val="00AB3E0A"/>
    <w:rsid w:val="00AB3F39"/>
    <w:rsid w:val="00AB45C7"/>
    <w:rsid w:val="00AB47A0"/>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60"/>
    <w:rsid w:val="00AC32C0"/>
    <w:rsid w:val="00AC3898"/>
    <w:rsid w:val="00AC3B03"/>
    <w:rsid w:val="00AC3B05"/>
    <w:rsid w:val="00AC3B6B"/>
    <w:rsid w:val="00AC3C04"/>
    <w:rsid w:val="00AC3EBB"/>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80C"/>
    <w:rsid w:val="00AD0BE0"/>
    <w:rsid w:val="00AD0C8A"/>
    <w:rsid w:val="00AD14FB"/>
    <w:rsid w:val="00AD1529"/>
    <w:rsid w:val="00AD218C"/>
    <w:rsid w:val="00AD284C"/>
    <w:rsid w:val="00AD2E3A"/>
    <w:rsid w:val="00AD3067"/>
    <w:rsid w:val="00AD3B5B"/>
    <w:rsid w:val="00AD3DB0"/>
    <w:rsid w:val="00AD3FC8"/>
    <w:rsid w:val="00AD40B8"/>
    <w:rsid w:val="00AD4298"/>
    <w:rsid w:val="00AD45EF"/>
    <w:rsid w:val="00AD49AF"/>
    <w:rsid w:val="00AD49B6"/>
    <w:rsid w:val="00AD4C9D"/>
    <w:rsid w:val="00AD4D86"/>
    <w:rsid w:val="00AD50D1"/>
    <w:rsid w:val="00AD54F0"/>
    <w:rsid w:val="00AD5B63"/>
    <w:rsid w:val="00AD5BD2"/>
    <w:rsid w:val="00AD604B"/>
    <w:rsid w:val="00AD61F2"/>
    <w:rsid w:val="00AD6B48"/>
    <w:rsid w:val="00AD776C"/>
    <w:rsid w:val="00AD7E84"/>
    <w:rsid w:val="00AD7EE8"/>
    <w:rsid w:val="00AE000E"/>
    <w:rsid w:val="00AE06B9"/>
    <w:rsid w:val="00AE06C1"/>
    <w:rsid w:val="00AE0827"/>
    <w:rsid w:val="00AE0B67"/>
    <w:rsid w:val="00AE0CF6"/>
    <w:rsid w:val="00AE11CB"/>
    <w:rsid w:val="00AE23AC"/>
    <w:rsid w:val="00AE2553"/>
    <w:rsid w:val="00AE2BC9"/>
    <w:rsid w:val="00AE34ED"/>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480"/>
    <w:rsid w:val="00AE758B"/>
    <w:rsid w:val="00AF0285"/>
    <w:rsid w:val="00AF03DA"/>
    <w:rsid w:val="00AF0ED5"/>
    <w:rsid w:val="00AF100A"/>
    <w:rsid w:val="00AF12FB"/>
    <w:rsid w:val="00AF136C"/>
    <w:rsid w:val="00AF1F36"/>
    <w:rsid w:val="00AF277F"/>
    <w:rsid w:val="00AF2CE1"/>
    <w:rsid w:val="00AF3188"/>
    <w:rsid w:val="00AF31BD"/>
    <w:rsid w:val="00AF3ED2"/>
    <w:rsid w:val="00AF476A"/>
    <w:rsid w:val="00AF49BD"/>
    <w:rsid w:val="00AF4A8A"/>
    <w:rsid w:val="00AF4AC6"/>
    <w:rsid w:val="00AF5CC3"/>
    <w:rsid w:val="00AF6058"/>
    <w:rsid w:val="00AF612E"/>
    <w:rsid w:val="00AF6BE9"/>
    <w:rsid w:val="00AF6D1A"/>
    <w:rsid w:val="00AF70E7"/>
    <w:rsid w:val="00AF7190"/>
    <w:rsid w:val="00AF71B1"/>
    <w:rsid w:val="00AF74BE"/>
    <w:rsid w:val="00AF7752"/>
    <w:rsid w:val="00AF784C"/>
    <w:rsid w:val="00AF7BF7"/>
    <w:rsid w:val="00B00DE5"/>
    <w:rsid w:val="00B00F0F"/>
    <w:rsid w:val="00B011CB"/>
    <w:rsid w:val="00B014CD"/>
    <w:rsid w:val="00B01D2C"/>
    <w:rsid w:val="00B01D59"/>
    <w:rsid w:val="00B0261C"/>
    <w:rsid w:val="00B02A61"/>
    <w:rsid w:val="00B02A7E"/>
    <w:rsid w:val="00B02C2D"/>
    <w:rsid w:val="00B02E39"/>
    <w:rsid w:val="00B02E3E"/>
    <w:rsid w:val="00B03EA7"/>
    <w:rsid w:val="00B04421"/>
    <w:rsid w:val="00B04D0A"/>
    <w:rsid w:val="00B05118"/>
    <w:rsid w:val="00B05712"/>
    <w:rsid w:val="00B063A0"/>
    <w:rsid w:val="00B0675A"/>
    <w:rsid w:val="00B06B31"/>
    <w:rsid w:val="00B078D4"/>
    <w:rsid w:val="00B07945"/>
    <w:rsid w:val="00B079B8"/>
    <w:rsid w:val="00B07C0C"/>
    <w:rsid w:val="00B07D03"/>
    <w:rsid w:val="00B07E0F"/>
    <w:rsid w:val="00B07E85"/>
    <w:rsid w:val="00B1110C"/>
    <w:rsid w:val="00B112DC"/>
    <w:rsid w:val="00B11657"/>
    <w:rsid w:val="00B11AEF"/>
    <w:rsid w:val="00B11C97"/>
    <w:rsid w:val="00B11FBE"/>
    <w:rsid w:val="00B1226B"/>
    <w:rsid w:val="00B12540"/>
    <w:rsid w:val="00B12847"/>
    <w:rsid w:val="00B131E9"/>
    <w:rsid w:val="00B13D4C"/>
    <w:rsid w:val="00B13DDD"/>
    <w:rsid w:val="00B147B4"/>
    <w:rsid w:val="00B14F22"/>
    <w:rsid w:val="00B15557"/>
    <w:rsid w:val="00B15732"/>
    <w:rsid w:val="00B1587D"/>
    <w:rsid w:val="00B15E17"/>
    <w:rsid w:val="00B15E24"/>
    <w:rsid w:val="00B16767"/>
    <w:rsid w:val="00B16ADC"/>
    <w:rsid w:val="00B177FA"/>
    <w:rsid w:val="00B17A66"/>
    <w:rsid w:val="00B17F45"/>
    <w:rsid w:val="00B203E2"/>
    <w:rsid w:val="00B2040B"/>
    <w:rsid w:val="00B20BB4"/>
    <w:rsid w:val="00B21635"/>
    <w:rsid w:val="00B2184C"/>
    <w:rsid w:val="00B21941"/>
    <w:rsid w:val="00B22BA2"/>
    <w:rsid w:val="00B22FCE"/>
    <w:rsid w:val="00B2315E"/>
    <w:rsid w:val="00B23256"/>
    <w:rsid w:val="00B237EB"/>
    <w:rsid w:val="00B242FF"/>
    <w:rsid w:val="00B24A83"/>
    <w:rsid w:val="00B25306"/>
    <w:rsid w:val="00B25921"/>
    <w:rsid w:val="00B266F3"/>
    <w:rsid w:val="00B267CB"/>
    <w:rsid w:val="00B26AE8"/>
    <w:rsid w:val="00B26C67"/>
    <w:rsid w:val="00B270D3"/>
    <w:rsid w:val="00B27322"/>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4D7A"/>
    <w:rsid w:val="00B35494"/>
    <w:rsid w:val="00B356BF"/>
    <w:rsid w:val="00B35782"/>
    <w:rsid w:val="00B358DB"/>
    <w:rsid w:val="00B36050"/>
    <w:rsid w:val="00B361D7"/>
    <w:rsid w:val="00B3624C"/>
    <w:rsid w:val="00B36F02"/>
    <w:rsid w:val="00B375F2"/>
    <w:rsid w:val="00B3774D"/>
    <w:rsid w:val="00B377BF"/>
    <w:rsid w:val="00B37B2A"/>
    <w:rsid w:val="00B37DAC"/>
    <w:rsid w:val="00B37FBA"/>
    <w:rsid w:val="00B4008D"/>
    <w:rsid w:val="00B40D61"/>
    <w:rsid w:val="00B41A72"/>
    <w:rsid w:val="00B41ED6"/>
    <w:rsid w:val="00B42686"/>
    <w:rsid w:val="00B42777"/>
    <w:rsid w:val="00B437E3"/>
    <w:rsid w:val="00B43E5D"/>
    <w:rsid w:val="00B444A8"/>
    <w:rsid w:val="00B4477E"/>
    <w:rsid w:val="00B4489B"/>
    <w:rsid w:val="00B44A57"/>
    <w:rsid w:val="00B44D46"/>
    <w:rsid w:val="00B44FB5"/>
    <w:rsid w:val="00B45C65"/>
    <w:rsid w:val="00B4600D"/>
    <w:rsid w:val="00B46508"/>
    <w:rsid w:val="00B4677D"/>
    <w:rsid w:val="00B469C4"/>
    <w:rsid w:val="00B46A94"/>
    <w:rsid w:val="00B47218"/>
    <w:rsid w:val="00B475CC"/>
    <w:rsid w:val="00B4777B"/>
    <w:rsid w:val="00B50448"/>
    <w:rsid w:val="00B50859"/>
    <w:rsid w:val="00B50F8C"/>
    <w:rsid w:val="00B51149"/>
    <w:rsid w:val="00B513A7"/>
    <w:rsid w:val="00B517C1"/>
    <w:rsid w:val="00B51CAE"/>
    <w:rsid w:val="00B5207D"/>
    <w:rsid w:val="00B52112"/>
    <w:rsid w:val="00B5249E"/>
    <w:rsid w:val="00B52748"/>
    <w:rsid w:val="00B52772"/>
    <w:rsid w:val="00B529C6"/>
    <w:rsid w:val="00B52AA2"/>
    <w:rsid w:val="00B52E62"/>
    <w:rsid w:val="00B52E6D"/>
    <w:rsid w:val="00B53556"/>
    <w:rsid w:val="00B53B45"/>
    <w:rsid w:val="00B53CB3"/>
    <w:rsid w:val="00B54D7E"/>
    <w:rsid w:val="00B54ED1"/>
    <w:rsid w:val="00B55182"/>
    <w:rsid w:val="00B55740"/>
    <w:rsid w:val="00B55A20"/>
    <w:rsid w:val="00B55B49"/>
    <w:rsid w:val="00B55F7C"/>
    <w:rsid w:val="00B566B7"/>
    <w:rsid w:val="00B56714"/>
    <w:rsid w:val="00B56874"/>
    <w:rsid w:val="00B56ABB"/>
    <w:rsid w:val="00B56CB2"/>
    <w:rsid w:val="00B56D0D"/>
    <w:rsid w:val="00B5747B"/>
    <w:rsid w:val="00B57BB2"/>
    <w:rsid w:val="00B601DA"/>
    <w:rsid w:val="00B605B9"/>
    <w:rsid w:val="00B60CDD"/>
    <w:rsid w:val="00B62446"/>
    <w:rsid w:val="00B62644"/>
    <w:rsid w:val="00B62DD9"/>
    <w:rsid w:val="00B63C87"/>
    <w:rsid w:val="00B63F14"/>
    <w:rsid w:val="00B64068"/>
    <w:rsid w:val="00B645A5"/>
    <w:rsid w:val="00B646FE"/>
    <w:rsid w:val="00B650A8"/>
    <w:rsid w:val="00B65108"/>
    <w:rsid w:val="00B6529D"/>
    <w:rsid w:val="00B6543C"/>
    <w:rsid w:val="00B65972"/>
    <w:rsid w:val="00B65CF6"/>
    <w:rsid w:val="00B65E72"/>
    <w:rsid w:val="00B65FA4"/>
    <w:rsid w:val="00B669BC"/>
    <w:rsid w:val="00B66A53"/>
    <w:rsid w:val="00B66B39"/>
    <w:rsid w:val="00B66F5A"/>
    <w:rsid w:val="00B67228"/>
    <w:rsid w:val="00B67503"/>
    <w:rsid w:val="00B677FB"/>
    <w:rsid w:val="00B67D40"/>
    <w:rsid w:val="00B67F57"/>
    <w:rsid w:val="00B70262"/>
    <w:rsid w:val="00B70347"/>
    <w:rsid w:val="00B7079F"/>
    <w:rsid w:val="00B70BCD"/>
    <w:rsid w:val="00B70DED"/>
    <w:rsid w:val="00B71687"/>
    <w:rsid w:val="00B71CC0"/>
    <w:rsid w:val="00B71E96"/>
    <w:rsid w:val="00B721AB"/>
    <w:rsid w:val="00B723DE"/>
    <w:rsid w:val="00B7255B"/>
    <w:rsid w:val="00B73543"/>
    <w:rsid w:val="00B73FCF"/>
    <w:rsid w:val="00B7426F"/>
    <w:rsid w:val="00B757E2"/>
    <w:rsid w:val="00B75BFD"/>
    <w:rsid w:val="00B76109"/>
    <w:rsid w:val="00B761C7"/>
    <w:rsid w:val="00B76337"/>
    <w:rsid w:val="00B76919"/>
    <w:rsid w:val="00B76959"/>
    <w:rsid w:val="00B76A05"/>
    <w:rsid w:val="00B76DB4"/>
    <w:rsid w:val="00B7740C"/>
    <w:rsid w:val="00B776DB"/>
    <w:rsid w:val="00B77817"/>
    <w:rsid w:val="00B77B19"/>
    <w:rsid w:val="00B77F35"/>
    <w:rsid w:val="00B77F7A"/>
    <w:rsid w:val="00B80165"/>
    <w:rsid w:val="00B80240"/>
    <w:rsid w:val="00B80885"/>
    <w:rsid w:val="00B8160D"/>
    <w:rsid w:val="00B81C7B"/>
    <w:rsid w:val="00B821E5"/>
    <w:rsid w:val="00B8234D"/>
    <w:rsid w:val="00B82AA0"/>
    <w:rsid w:val="00B83172"/>
    <w:rsid w:val="00B837F7"/>
    <w:rsid w:val="00B842A2"/>
    <w:rsid w:val="00B84500"/>
    <w:rsid w:val="00B84885"/>
    <w:rsid w:val="00B848C0"/>
    <w:rsid w:val="00B8496A"/>
    <w:rsid w:val="00B84A40"/>
    <w:rsid w:val="00B84A7A"/>
    <w:rsid w:val="00B863BE"/>
    <w:rsid w:val="00B87074"/>
    <w:rsid w:val="00B874FB"/>
    <w:rsid w:val="00B8780C"/>
    <w:rsid w:val="00B87A42"/>
    <w:rsid w:val="00B87B68"/>
    <w:rsid w:val="00B87E60"/>
    <w:rsid w:val="00B906B4"/>
    <w:rsid w:val="00B9074F"/>
    <w:rsid w:val="00B90A10"/>
    <w:rsid w:val="00B90AF6"/>
    <w:rsid w:val="00B91042"/>
    <w:rsid w:val="00B91342"/>
    <w:rsid w:val="00B91647"/>
    <w:rsid w:val="00B91696"/>
    <w:rsid w:val="00B91794"/>
    <w:rsid w:val="00B91826"/>
    <w:rsid w:val="00B91AAD"/>
    <w:rsid w:val="00B91F25"/>
    <w:rsid w:val="00B92508"/>
    <w:rsid w:val="00B9311D"/>
    <w:rsid w:val="00B93547"/>
    <w:rsid w:val="00B93F1D"/>
    <w:rsid w:val="00B93F34"/>
    <w:rsid w:val="00B9418D"/>
    <w:rsid w:val="00B941C4"/>
    <w:rsid w:val="00B94946"/>
    <w:rsid w:val="00B94C8F"/>
    <w:rsid w:val="00B9502A"/>
    <w:rsid w:val="00B95182"/>
    <w:rsid w:val="00B95380"/>
    <w:rsid w:val="00B95660"/>
    <w:rsid w:val="00B95B9D"/>
    <w:rsid w:val="00B96020"/>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61A"/>
    <w:rsid w:val="00BA2769"/>
    <w:rsid w:val="00BA2C13"/>
    <w:rsid w:val="00BA3312"/>
    <w:rsid w:val="00BA3803"/>
    <w:rsid w:val="00BA39D4"/>
    <w:rsid w:val="00BA3C3A"/>
    <w:rsid w:val="00BA3DC2"/>
    <w:rsid w:val="00BA45B8"/>
    <w:rsid w:val="00BA51FF"/>
    <w:rsid w:val="00BA52AD"/>
    <w:rsid w:val="00BA5394"/>
    <w:rsid w:val="00BA6447"/>
    <w:rsid w:val="00BA6873"/>
    <w:rsid w:val="00BA68FC"/>
    <w:rsid w:val="00BA7280"/>
    <w:rsid w:val="00BA73FF"/>
    <w:rsid w:val="00BA7509"/>
    <w:rsid w:val="00BA767B"/>
    <w:rsid w:val="00BA7F1B"/>
    <w:rsid w:val="00BB00B7"/>
    <w:rsid w:val="00BB0306"/>
    <w:rsid w:val="00BB049C"/>
    <w:rsid w:val="00BB093A"/>
    <w:rsid w:val="00BB13B8"/>
    <w:rsid w:val="00BB1531"/>
    <w:rsid w:val="00BB1551"/>
    <w:rsid w:val="00BB1B5E"/>
    <w:rsid w:val="00BB1E9A"/>
    <w:rsid w:val="00BB2253"/>
    <w:rsid w:val="00BB2BFA"/>
    <w:rsid w:val="00BB2D0B"/>
    <w:rsid w:val="00BB2D6A"/>
    <w:rsid w:val="00BB2FE6"/>
    <w:rsid w:val="00BB326B"/>
    <w:rsid w:val="00BB328B"/>
    <w:rsid w:val="00BB34D5"/>
    <w:rsid w:val="00BB393D"/>
    <w:rsid w:val="00BB3C99"/>
    <w:rsid w:val="00BB4018"/>
    <w:rsid w:val="00BB40B4"/>
    <w:rsid w:val="00BB4542"/>
    <w:rsid w:val="00BB4ADE"/>
    <w:rsid w:val="00BB4BD5"/>
    <w:rsid w:val="00BB4C6C"/>
    <w:rsid w:val="00BB523D"/>
    <w:rsid w:val="00BB5872"/>
    <w:rsid w:val="00BB5A6B"/>
    <w:rsid w:val="00BB5ABC"/>
    <w:rsid w:val="00BB61AE"/>
    <w:rsid w:val="00BB69B7"/>
    <w:rsid w:val="00BB6D11"/>
    <w:rsid w:val="00BB6F89"/>
    <w:rsid w:val="00BB72B4"/>
    <w:rsid w:val="00BB73BE"/>
    <w:rsid w:val="00BB7BEA"/>
    <w:rsid w:val="00BB7DEF"/>
    <w:rsid w:val="00BB7E8A"/>
    <w:rsid w:val="00BC0754"/>
    <w:rsid w:val="00BC0B40"/>
    <w:rsid w:val="00BC0F55"/>
    <w:rsid w:val="00BC1A87"/>
    <w:rsid w:val="00BC1B98"/>
    <w:rsid w:val="00BC1C15"/>
    <w:rsid w:val="00BC1C50"/>
    <w:rsid w:val="00BC1C6E"/>
    <w:rsid w:val="00BC2F66"/>
    <w:rsid w:val="00BC3349"/>
    <w:rsid w:val="00BC33CC"/>
    <w:rsid w:val="00BC33E8"/>
    <w:rsid w:val="00BC382A"/>
    <w:rsid w:val="00BC3B05"/>
    <w:rsid w:val="00BC3B8F"/>
    <w:rsid w:val="00BC3E28"/>
    <w:rsid w:val="00BC3F33"/>
    <w:rsid w:val="00BC3F70"/>
    <w:rsid w:val="00BC411B"/>
    <w:rsid w:val="00BC4F8F"/>
    <w:rsid w:val="00BC50BD"/>
    <w:rsid w:val="00BC5ACA"/>
    <w:rsid w:val="00BC5F38"/>
    <w:rsid w:val="00BC6357"/>
    <w:rsid w:val="00BC6591"/>
    <w:rsid w:val="00BC6745"/>
    <w:rsid w:val="00BC68B2"/>
    <w:rsid w:val="00BC69D9"/>
    <w:rsid w:val="00BC6BD1"/>
    <w:rsid w:val="00BC7296"/>
    <w:rsid w:val="00BC7472"/>
    <w:rsid w:val="00BC78CE"/>
    <w:rsid w:val="00BC7A39"/>
    <w:rsid w:val="00BC7CA8"/>
    <w:rsid w:val="00BC7F4E"/>
    <w:rsid w:val="00BD0E50"/>
    <w:rsid w:val="00BD0F52"/>
    <w:rsid w:val="00BD1002"/>
    <w:rsid w:val="00BD27C0"/>
    <w:rsid w:val="00BD2A95"/>
    <w:rsid w:val="00BD2FC4"/>
    <w:rsid w:val="00BD38D9"/>
    <w:rsid w:val="00BD3D02"/>
    <w:rsid w:val="00BD4358"/>
    <w:rsid w:val="00BD4698"/>
    <w:rsid w:val="00BD4E1E"/>
    <w:rsid w:val="00BD4FCC"/>
    <w:rsid w:val="00BD56F1"/>
    <w:rsid w:val="00BD5DAB"/>
    <w:rsid w:val="00BD6548"/>
    <w:rsid w:val="00BD6760"/>
    <w:rsid w:val="00BD694B"/>
    <w:rsid w:val="00BD6A22"/>
    <w:rsid w:val="00BD750E"/>
    <w:rsid w:val="00BE026A"/>
    <w:rsid w:val="00BE0424"/>
    <w:rsid w:val="00BE0D7D"/>
    <w:rsid w:val="00BE1623"/>
    <w:rsid w:val="00BE1796"/>
    <w:rsid w:val="00BE1E40"/>
    <w:rsid w:val="00BE2030"/>
    <w:rsid w:val="00BE2165"/>
    <w:rsid w:val="00BE2464"/>
    <w:rsid w:val="00BE277A"/>
    <w:rsid w:val="00BE2C76"/>
    <w:rsid w:val="00BE2D10"/>
    <w:rsid w:val="00BE35DE"/>
    <w:rsid w:val="00BE4102"/>
    <w:rsid w:val="00BE4AF2"/>
    <w:rsid w:val="00BE5642"/>
    <w:rsid w:val="00BE5722"/>
    <w:rsid w:val="00BE602E"/>
    <w:rsid w:val="00BE6603"/>
    <w:rsid w:val="00BE671D"/>
    <w:rsid w:val="00BE6AFB"/>
    <w:rsid w:val="00BE7371"/>
    <w:rsid w:val="00BE7390"/>
    <w:rsid w:val="00BE7C7C"/>
    <w:rsid w:val="00BF0174"/>
    <w:rsid w:val="00BF0493"/>
    <w:rsid w:val="00BF0720"/>
    <w:rsid w:val="00BF0C03"/>
    <w:rsid w:val="00BF16C7"/>
    <w:rsid w:val="00BF1A13"/>
    <w:rsid w:val="00BF1F9F"/>
    <w:rsid w:val="00BF2B7B"/>
    <w:rsid w:val="00BF2F26"/>
    <w:rsid w:val="00BF3693"/>
    <w:rsid w:val="00BF3B4D"/>
    <w:rsid w:val="00BF3BEA"/>
    <w:rsid w:val="00BF3E71"/>
    <w:rsid w:val="00BF3F7B"/>
    <w:rsid w:val="00BF43F8"/>
    <w:rsid w:val="00BF4978"/>
    <w:rsid w:val="00BF55D2"/>
    <w:rsid w:val="00BF5CC5"/>
    <w:rsid w:val="00BF631D"/>
    <w:rsid w:val="00BF69CA"/>
    <w:rsid w:val="00BF6DEA"/>
    <w:rsid w:val="00BF7642"/>
    <w:rsid w:val="00BF7792"/>
    <w:rsid w:val="00BF7B7D"/>
    <w:rsid w:val="00C01283"/>
    <w:rsid w:val="00C0194F"/>
    <w:rsid w:val="00C01C2E"/>
    <w:rsid w:val="00C01E76"/>
    <w:rsid w:val="00C03208"/>
    <w:rsid w:val="00C0423A"/>
    <w:rsid w:val="00C0433C"/>
    <w:rsid w:val="00C0443E"/>
    <w:rsid w:val="00C048B8"/>
    <w:rsid w:val="00C04930"/>
    <w:rsid w:val="00C049A6"/>
    <w:rsid w:val="00C04B55"/>
    <w:rsid w:val="00C0522D"/>
    <w:rsid w:val="00C053F9"/>
    <w:rsid w:val="00C05430"/>
    <w:rsid w:val="00C068E7"/>
    <w:rsid w:val="00C06996"/>
    <w:rsid w:val="00C06A17"/>
    <w:rsid w:val="00C07446"/>
    <w:rsid w:val="00C0761C"/>
    <w:rsid w:val="00C07880"/>
    <w:rsid w:val="00C07973"/>
    <w:rsid w:val="00C079CF"/>
    <w:rsid w:val="00C07C77"/>
    <w:rsid w:val="00C07F3F"/>
    <w:rsid w:val="00C10711"/>
    <w:rsid w:val="00C10C62"/>
    <w:rsid w:val="00C11555"/>
    <w:rsid w:val="00C11D7C"/>
    <w:rsid w:val="00C11E37"/>
    <w:rsid w:val="00C11F3F"/>
    <w:rsid w:val="00C12257"/>
    <w:rsid w:val="00C12C60"/>
    <w:rsid w:val="00C12C82"/>
    <w:rsid w:val="00C135E2"/>
    <w:rsid w:val="00C13792"/>
    <w:rsid w:val="00C137E2"/>
    <w:rsid w:val="00C142F1"/>
    <w:rsid w:val="00C146DD"/>
    <w:rsid w:val="00C14733"/>
    <w:rsid w:val="00C148EE"/>
    <w:rsid w:val="00C15336"/>
    <w:rsid w:val="00C1560F"/>
    <w:rsid w:val="00C1563B"/>
    <w:rsid w:val="00C15A8D"/>
    <w:rsid w:val="00C15E74"/>
    <w:rsid w:val="00C15F47"/>
    <w:rsid w:val="00C160C4"/>
    <w:rsid w:val="00C16203"/>
    <w:rsid w:val="00C1622C"/>
    <w:rsid w:val="00C163A1"/>
    <w:rsid w:val="00C2069F"/>
    <w:rsid w:val="00C2083F"/>
    <w:rsid w:val="00C209E8"/>
    <w:rsid w:val="00C20CB3"/>
    <w:rsid w:val="00C20E1A"/>
    <w:rsid w:val="00C21231"/>
    <w:rsid w:val="00C21C03"/>
    <w:rsid w:val="00C22419"/>
    <w:rsid w:val="00C225F4"/>
    <w:rsid w:val="00C22721"/>
    <w:rsid w:val="00C2288F"/>
    <w:rsid w:val="00C22E53"/>
    <w:rsid w:val="00C22EC1"/>
    <w:rsid w:val="00C238EF"/>
    <w:rsid w:val="00C238FE"/>
    <w:rsid w:val="00C23B8B"/>
    <w:rsid w:val="00C2419B"/>
    <w:rsid w:val="00C243BF"/>
    <w:rsid w:val="00C24438"/>
    <w:rsid w:val="00C2476F"/>
    <w:rsid w:val="00C24AE7"/>
    <w:rsid w:val="00C25A10"/>
    <w:rsid w:val="00C25E5B"/>
    <w:rsid w:val="00C2612C"/>
    <w:rsid w:val="00C2619B"/>
    <w:rsid w:val="00C264BF"/>
    <w:rsid w:val="00C267A5"/>
    <w:rsid w:val="00C278DC"/>
    <w:rsid w:val="00C27A15"/>
    <w:rsid w:val="00C27B96"/>
    <w:rsid w:val="00C27DC1"/>
    <w:rsid w:val="00C27E90"/>
    <w:rsid w:val="00C30131"/>
    <w:rsid w:val="00C30165"/>
    <w:rsid w:val="00C32090"/>
    <w:rsid w:val="00C32242"/>
    <w:rsid w:val="00C32418"/>
    <w:rsid w:val="00C324A3"/>
    <w:rsid w:val="00C32808"/>
    <w:rsid w:val="00C32BB0"/>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619D"/>
    <w:rsid w:val="00C366DA"/>
    <w:rsid w:val="00C37C2C"/>
    <w:rsid w:val="00C37E09"/>
    <w:rsid w:val="00C37F75"/>
    <w:rsid w:val="00C404ED"/>
    <w:rsid w:val="00C412E3"/>
    <w:rsid w:val="00C413AB"/>
    <w:rsid w:val="00C413C3"/>
    <w:rsid w:val="00C416EB"/>
    <w:rsid w:val="00C42668"/>
    <w:rsid w:val="00C426FA"/>
    <w:rsid w:val="00C4270B"/>
    <w:rsid w:val="00C42A0F"/>
    <w:rsid w:val="00C42B1B"/>
    <w:rsid w:val="00C42B36"/>
    <w:rsid w:val="00C42F24"/>
    <w:rsid w:val="00C4309C"/>
    <w:rsid w:val="00C43139"/>
    <w:rsid w:val="00C43217"/>
    <w:rsid w:val="00C44042"/>
    <w:rsid w:val="00C440F1"/>
    <w:rsid w:val="00C4491E"/>
    <w:rsid w:val="00C44999"/>
    <w:rsid w:val="00C44CF3"/>
    <w:rsid w:val="00C44E43"/>
    <w:rsid w:val="00C4573F"/>
    <w:rsid w:val="00C45B8C"/>
    <w:rsid w:val="00C45C96"/>
    <w:rsid w:val="00C45DE8"/>
    <w:rsid w:val="00C46D2C"/>
    <w:rsid w:val="00C46F72"/>
    <w:rsid w:val="00C471AA"/>
    <w:rsid w:val="00C472AE"/>
    <w:rsid w:val="00C4730E"/>
    <w:rsid w:val="00C4764A"/>
    <w:rsid w:val="00C47839"/>
    <w:rsid w:val="00C50330"/>
    <w:rsid w:val="00C504B1"/>
    <w:rsid w:val="00C50689"/>
    <w:rsid w:val="00C50CED"/>
    <w:rsid w:val="00C50DAC"/>
    <w:rsid w:val="00C5178D"/>
    <w:rsid w:val="00C517CB"/>
    <w:rsid w:val="00C517DD"/>
    <w:rsid w:val="00C51911"/>
    <w:rsid w:val="00C519F0"/>
    <w:rsid w:val="00C51EC8"/>
    <w:rsid w:val="00C52399"/>
    <w:rsid w:val="00C5297D"/>
    <w:rsid w:val="00C52CA1"/>
    <w:rsid w:val="00C537A6"/>
    <w:rsid w:val="00C53D23"/>
    <w:rsid w:val="00C542F3"/>
    <w:rsid w:val="00C54652"/>
    <w:rsid w:val="00C54B1F"/>
    <w:rsid w:val="00C54CFC"/>
    <w:rsid w:val="00C54E6B"/>
    <w:rsid w:val="00C54F7C"/>
    <w:rsid w:val="00C55F36"/>
    <w:rsid w:val="00C5600F"/>
    <w:rsid w:val="00C56377"/>
    <w:rsid w:val="00C56FF7"/>
    <w:rsid w:val="00C57103"/>
    <w:rsid w:val="00C571F2"/>
    <w:rsid w:val="00C574E3"/>
    <w:rsid w:val="00C576D7"/>
    <w:rsid w:val="00C57AB2"/>
    <w:rsid w:val="00C57AF9"/>
    <w:rsid w:val="00C604E4"/>
    <w:rsid w:val="00C60CBF"/>
    <w:rsid w:val="00C61227"/>
    <w:rsid w:val="00C61568"/>
    <w:rsid w:val="00C61649"/>
    <w:rsid w:val="00C617C6"/>
    <w:rsid w:val="00C62728"/>
    <w:rsid w:val="00C62763"/>
    <w:rsid w:val="00C627D3"/>
    <w:rsid w:val="00C62E82"/>
    <w:rsid w:val="00C630DB"/>
    <w:rsid w:val="00C64FB9"/>
    <w:rsid w:val="00C65365"/>
    <w:rsid w:val="00C66998"/>
    <w:rsid w:val="00C66FB0"/>
    <w:rsid w:val="00C66FE5"/>
    <w:rsid w:val="00C700DE"/>
    <w:rsid w:val="00C701A8"/>
    <w:rsid w:val="00C7060E"/>
    <w:rsid w:val="00C70630"/>
    <w:rsid w:val="00C70C77"/>
    <w:rsid w:val="00C715B9"/>
    <w:rsid w:val="00C71A96"/>
    <w:rsid w:val="00C71A97"/>
    <w:rsid w:val="00C71E7F"/>
    <w:rsid w:val="00C7241E"/>
    <w:rsid w:val="00C72B9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23D"/>
    <w:rsid w:val="00C8133F"/>
    <w:rsid w:val="00C81878"/>
    <w:rsid w:val="00C81EE1"/>
    <w:rsid w:val="00C82C6D"/>
    <w:rsid w:val="00C83533"/>
    <w:rsid w:val="00C84362"/>
    <w:rsid w:val="00C84A6F"/>
    <w:rsid w:val="00C84C34"/>
    <w:rsid w:val="00C84EEA"/>
    <w:rsid w:val="00C8558E"/>
    <w:rsid w:val="00C85B2B"/>
    <w:rsid w:val="00C85E4A"/>
    <w:rsid w:val="00C863EE"/>
    <w:rsid w:val="00C86800"/>
    <w:rsid w:val="00C869F6"/>
    <w:rsid w:val="00C86BD5"/>
    <w:rsid w:val="00C86CD7"/>
    <w:rsid w:val="00C87013"/>
    <w:rsid w:val="00C87192"/>
    <w:rsid w:val="00C87B5E"/>
    <w:rsid w:val="00C9019A"/>
    <w:rsid w:val="00C901AD"/>
    <w:rsid w:val="00C901E0"/>
    <w:rsid w:val="00C9023E"/>
    <w:rsid w:val="00C904F2"/>
    <w:rsid w:val="00C9054A"/>
    <w:rsid w:val="00C90949"/>
    <w:rsid w:val="00C90984"/>
    <w:rsid w:val="00C90E5B"/>
    <w:rsid w:val="00C90FFC"/>
    <w:rsid w:val="00C9163B"/>
    <w:rsid w:val="00C91975"/>
    <w:rsid w:val="00C92135"/>
    <w:rsid w:val="00C924A6"/>
    <w:rsid w:val="00C93090"/>
    <w:rsid w:val="00C94079"/>
    <w:rsid w:val="00C94529"/>
    <w:rsid w:val="00C94BF3"/>
    <w:rsid w:val="00C94DF1"/>
    <w:rsid w:val="00C95150"/>
    <w:rsid w:val="00C954EC"/>
    <w:rsid w:val="00C955F6"/>
    <w:rsid w:val="00C95B1B"/>
    <w:rsid w:val="00C96538"/>
    <w:rsid w:val="00C968FF"/>
    <w:rsid w:val="00C96A45"/>
    <w:rsid w:val="00C96B52"/>
    <w:rsid w:val="00C971FB"/>
    <w:rsid w:val="00C9759B"/>
    <w:rsid w:val="00C9772C"/>
    <w:rsid w:val="00C97855"/>
    <w:rsid w:val="00C97BC5"/>
    <w:rsid w:val="00C97BFA"/>
    <w:rsid w:val="00C97E46"/>
    <w:rsid w:val="00C97E57"/>
    <w:rsid w:val="00CA0201"/>
    <w:rsid w:val="00CA07A6"/>
    <w:rsid w:val="00CA0B52"/>
    <w:rsid w:val="00CA0CC8"/>
    <w:rsid w:val="00CA18C6"/>
    <w:rsid w:val="00CA1CA9"/>
    <w:rsid w:val="00CA1ECD"/>
    <w:rsid w:val="00CA1FCF"/>
    <w:rsid w:val="00CA1FEA"/>
    <w:rsid w:val="00CA2219"/>
    <w:rsid w:val="00CA22CF"/>
    <w:rsid w:val="00CA24BC"/>
    <w:rsid w:val="00CA2950"/>
    <w:rsid w:val="00CA2A07"/>
    <w:rsid w:val="00CA31F6"/>
    <w:rsid w:val="00CA430D"/>
    <w:rsid w:val="00CA439D"/>
    <w:rsid w:val="00CA44C2"/>
    <w:rsid w:val="00CA460B"/>
    <w:rsid w:val="00CA481C"/>
    <w:rsid w:val="00CA4D09"/>
    <w:rsid w:val="00CA5680"/>
    <w:rsid w:val="00CA59B1"/>
    <w:rsid w:val="00CA5D6F"/>
    <w:rsid w:val="00CA5F30"/>
    <w:rsid w:val="00CA654E"/>
    <w:rsid w:val="00CA65D9"/>
    <w:rsid w:val="00CA699E"/>
    <w:rsid w:val="00CA6E53"/>
    <w:rsid w:val="00CA6FD9"/>
    <w:rsid w:val="00CA70F7"/>
    <w:rsid w:val="00CA7277"/>
    <w:rsid w:val="00CA752A"/>
    <w:rsid w:val="00CA758E"/>
    <w:rsid w:val="00CA7B15"/>
    <w:rsid w:val="00CA7E4D"/>
    <w:rsid w:val="00CB065C"/>
    <w:rsid w:val="00CB09AE"/>
    <w:rsid w:val="00CB17BC"/>
    <w:rsid w:val="00CB1AB5"/>
    <w:rsid w:val="00CB21B6"/>
    <w:rsid w:val="00CB2410"/>
    <w:rsid w:val="00CB242B"/>
    <w:rsid w:val="00CB266B"/>
    <w:rsid w:val="00CB319C"/>
    <w:rsid w:val="00CB33D5"/>
    <w:rsid w:val="00CB34FD"/>
    <w:rsid w:val="00CB35EE"/>
    <w:rsid w:val="00CB3665"/>
    <w:rsid w:val="00CB3A65"/>
    <w:rsid w:val="00CB3BF0"/>
    <w:rsid w:val="00CB3CB3"/>
    <w:rsid w:val="00CB3DB9"/>
    <w:rsid w:val="00CB3FBA"/>
    <w:rsid w:val="00CB43FA"/>
    <w:rsid w:val="00CB4516"/>
    <w:rsid w:val="00CB4A59"/>
    <w:rsid w:val="00CB4EBA"/>
    <w:rsid w:val="00CB58D5"/>
    <w:rsid w:val="00CB61A4"/>
    <w:rsid w:val="00CB632C"/>
    <w:rsid w:val="00CB7F48"/>
    <w:rsid w:val="00CC03E6"/>
    <w:rsid w:val="00CC076F"/>
    <w:rsid w:val="00CC0C78"/>
    <w:rsid w:val="00CC0EB0"/>
    <w:rsid w:val="00CC0F2E"/>
    <w:rsid w:val="00CC14D5"/>
    <w:rsid w:val="00CC1504"/>
    <w:rsid w:val="00CC232C"/>
    <w:rsid w:val="00CC241C"/>
    <w:rsid w:val="00CC2874"/>
    <w:rsid w:val="00CC2D15"/>
    <w:rsid w:val="00CC306B"/>
    <w:rsid w:val="00CC34EE"/>
    <w:rsid w:val="00CC385F"/>
    <w:rsid w:val="00CC40BD"/>
    <w:rsid w:val="00CC4289"/>
    <w:rsid w:val="00CC44E9"/>
    <w:rsid w:val="00CC4FA1"/>
    <w:rsid w:val="00CC55E5"/>
    <w:rsid w:val="00CC5C74"/>
    <w:rsid w:val="00CC5C90"/>
    <w:rsid w:val="00CC60ED"/>
    <w:rsid w:val="00CC645B"/>
    <w:rsid w:val="00CC69BD"/>
    <w:rsid w:val="00CC7009"/>
    <w:rsid w:val="00CC7156"/>
    <w:rsid w:val="00CC72DA"/>
    <w:rsid w:val="00CC750E"/>
    <w:rsid w:val="00CC78A2"/>
    <w:rsid w:val="00CC792A"/>
    <w:rsid w:val="00CD008C"/>
    <w:rsid w:val="00CD0881"/>
    <w:rsid w:val="00CD0FB0"/>
    <w:rsid w:val="00CD10F0"/>
    <w:rsid w:val="00CD1319"/>
    <w:rsid w:val="00CD1A91"/>
    <w:rsid w:val="00CD1AA8"/>
    <w:rsid w:val="00CD1AEB"/>
    <w:rsid w:val="00CD1BD9"/>
    <w:rsid w:val="00CD2136"/>
    <w:rsid w:val="00CD237E"/>
    <w:rsid w:val="00CD2901"/>
    <w:rsid w:val="00CD2908"/>
    <w:rsid w:val="00CD2948"/>
    <w:rsid w:val="00CD2E45"/>
    <w:rsid w:val="00CD2F0F"/>
    <w:rsid w:val="00CD2FA7"/>
    <w:rsid w:val="00CD30F1"/>
    <w:rsid w:val="00CD3155"/>
    <w:rsid w:val="00CD317A"/>
    <w:rsid w:val="00CD4043"/>
    <w:rsid w:val="00CD41B5"/>
    <w:rsid w:val="00CD4A53"/>
    <w:rsid w:val="00CD4AC5"/>
    <w:rsid w:val="00CD4F06"/>
    <w:rsid w:val="00CD4F96"/>
    <w:rsid w:val="00CD56C6"/>
    <w:rsid w:val="00CD6434"/>
    <w:rsid w:val="00CD66A4"/>
    <w:rsid w:val="00CD68D1"/>
    <w:rsid w:val="00CD69C8"/>
    <w:rsid w:val="00CD6C00"/>
    <w:rsid w:val="00CD759A"/>
    <w:rsid w:val="00CD763F"/>
    <w:rsid w:val="00CD7ACF"/>
    <w:rsid w:val="00CD7CEE"/>
    <w:rsid w:val="00CE01B0"/>
    <w:rsid w:val="00CE04D9"/>
    <w:rsid w:val="00CE0BF3"/>
    <w:rsid w:val="00CE147C"/>
    <w:rsid w:val="00CE16A2"/>
    <w:rsid w:val="00CE235E"/>
    <w:rsid w:val="00CE235F"/>
    <w:rsid w:val="00CE251B"/>
    <w:rsid w:val="00CE28FF"/>
    <w:rsid w:val="00CE3E48"/>
    <w:rsid w:val="00CE4108"/>
    <w:rsid w:val="00CE6C80"/>
    <w:rsid w:val="00CE6FA4"/>
    <w:rsid w:val="00CE7A49"/>
    <w:rsid w:val="00CF0066"/>
    <w:rsid w:val="00CF0097"/>
    <w:rsid w:val="00CF0574"/>
    <w:rsid w:val="00CF0936"/>
    <w:rsid w:val="00CF0C0A"/>
    <w:rsid w:val="00CF0EAB"/>
    <w:rsid w:val="00CF12BC"/>
    <w:rsid w:val="00CF1870"/>
    <w:rsid w:val="00CF23CF"/>
    <w:rsid w:val="00CF258C"/>
    <w:rsid w:val="00CF2815"/>
    <w:rsid w:val="00CF2EAF"/>
    <w:rsid w:val="00CF335C"/>
    <w:rsid w:val="00CF356C"/>
    <w:rsid w:val="00CF3AF1"/>
    <w:rsid w:val="00CF4684"/>
    <w:rsid w:val="00CF4826"/>
    <w:rsid w:val="00CF4AF0"/>
    <w:rsid w:val="00CF4BCF"/>
    <w:rsid w:val="00CF571C"/>
    <w:rsid w:val="00CF599F"/>
    <w:rsid w:val="00CF5F29"/>
    <w:rsid w:val="00CF5FA8"/>
    <w:rsid w:val="00CF6234"/>
    <w:rsid w:val="00CF6326"/>
    <w:rsid w:val="00CF63C7"/>
    <w:rsid w:val="00CF6500"/>
    <w:rsid w:val="00CF6510"/>
    <w:rsid w:val="00CF6E63"/>
    <w:rsid w:val="00CF70C4"/>
    <w:rsid w:val="00CF756E"/>
    <w:rsid w:val="00CF7BA2"/>
    <w:rsid w:val="00CF7CC1"/>
    <w:rsid w:val="00CF7E52"/>
    <w:rsid w:val="00CF7FBB"/>
    <w:rsid w:val="00D0033B"/>
    <w:rsid w:val="00D00D04"/>
    <w:rsid w:val="00D00D14"/>
    <w:rsid w:val="00D01489"/>
    <w:rsid w:val="00D01667"/>
    <w:rsid w:val="00D0167A"/>
    <w:rsid w:val="00D017CD"/>
    <w:rsid w:val="00D02149"/>
    <w:rsid w:val="00D0233B"/>
    <w:rsid w:val="00D02528"/>
    <w:rsid w:val="00D026F6"/>
    <w:rsid w:val="00D026FB"/>
    <w:rsid w:val="00D02B04"/>
    <w:rsid w:val="00D02D6C"/>
    <w:rsid w:val="00D02DA2"/>
    <w:rsid w:val="00D03056"/>
    <w:rsid w:val="00D039FD"/>
    <w:rsid w:val="00D03B11"/>
    <w:rsid w:val="00D03C28"/>
    <w:rsid w:val="00D04F06"/>
    <w:rsid w:val="00D0507E"/>
    <w:rsid w:val="00D055B1"/>
    <w:rsid w:val="00D0621A"/>
    <w:rsid w:val="00D0644A"/>
    <w:rsid w:val="00D069A4"/>
    <w:rsid w:val="00D07155"/>
    <w:rsid w:val="00D0718D"/>
    <w:rsid w:val="00D071FA"/>
    <w:rsid w:val="00D07C22"/>
    <w:rsid w:val="00D07D59"/>
    <w:rsid w:val="00D07F61"/>
    <w:rsid w:val="00D1007B"/>
    <w:rsid w:val="00D1050D"/>
    <w:rsid w:val="00D10854"/>
    <w:rsid w:val="00D10B6E"/>
    <w:rsid w:val="00D1129C"/>
    <w:rsid w:val="00D116AC"/>
    <w:rsid w:val="00D11A86"/>
    <w:rsid w:val="00D11E07"/>
    <w:rsid w:val="00D11FE5"/>
    <w:rsid w:val="00D12CE8"/>
    <w:rsid w:val="00D12F76"/>
    <w:rsid w:val="00D13153"/>
    <w:rsid w:val="00D131E2"/>
    <w:rsid w:val="00D13924"/>
    <w:rsid w:val="00D13A3A"/>
    <w:rsid w:val="00D13BC4"/>
    <w:rsid w:val="00D13F5A"/>
    <w:rsid w:val="00D1434A"/>
    <w:rsid w:val="00D144B6"/>
    <w:rsid w:val="00D14AA5"/>
    <w:rsid w:val="00D151D5"/>
    <w:rsid w:val="00D1591B"/>
    <w:rsid w:val="00D15923"/>
    <w:rsid w:val="00D15BD4"/>
    <w:rsid w:val="00D162BD"/>
    <w:rsid w:val="00D1637D"/>
    <w:rsid w:val="00D16416"/>
    <w:rsid w:val="00D167DE"/>
    <w:rsid w:val="00D16C46"/>
    <w:rsid w:val="00D17351"/>
    <w:rsid w:val="00D176EB"/>
    <w:rsid w:val="00D178F5"/>
    <w:rsid w:val="00D17965"/>
    <w:rsid w:val="00D20658"/>
    <w:rsid w:val="00D20AF9"/>
    <w:rsid w:val="00D20C60"/>
    <w:rsid w:val="00D20CDC"/>
    <w:rsid w:val="00D20CE0"/>
    <w:rsid w:val="00D214BE"/>
    <w:rsid w:val="00D21A57"/>
    <w:rsid w:val="00D21BEC"/>
    <w:rsid w:val="00D22145"/>
    <w:rsid w:val="00D22CF9"/>
    <w:rsid w:val="00D235BC"/>
    <w:rsid w:val="00D23B8C"/>
    <w:rsid w:val="00D241F2"/>
    <w:rsid w:val="00D2422E"/>
    <w:rsid w:val="00D246D3"/>
    <w:rsid w:val="00D24780"/>
    <w:rsid w:val="00D24E16"/>
    <w:rsid w:val="00D251D3"/>
    <w:rsid w:val="00D25412"/>
    <w:rsid w:val="00D25546"/>
    <w:rsid w:val="00D25DFC"/>
    <w:rsid w:val="00D2616A"/>
    <w:rsid w:val="00D26611"/>
    <w:rsid w:val="00D269FA"/>
    <w:rsid w:val="00D26BEB"/>
    <w:rsid w:val="00D2701A"/>
    <w:rsid w:val="00D27436"/>
    <w:rsid w:val="00D27F3F"/>
    <w:rsid w:val="00D30A34"/>
    <w:rsid w:val="00D30B7A"/>
    <w:rsid w:val="00D3152D"/>
    <w:rsid w:val="00D31758"/>
    <w:rsid w:val="00D319DB"/>
    <w:rsid w:val="00D31CB4"/>
    <w:rsid w:val="00D31E8F"/>
    <w:rsid w:val="00D3218D"/>
    <w:rsid w:val="00D321F0"/>
    <w:rsid w:val="00D3265F"/>
    <w:rsid w:val="00D3273E"/>
    <w:rsid w:val="00D33324"/>
    <w:rsid w:val="00D333A2"/>
    <w:rsid w:val="00D33B0A"/>
    <w:rsid w:val="00D33BB1"/>
    <w:rsid w:val="00D33E55"/>
    <w:rsid w:val="00D3400C"/>
    <w:rsid w:val="00D34920"/>
    <w:rsid w:val="00D34A5B"/>
    <w:rsid w:val="00D34D21"/>
    <w:rsid w:val="00D34F92"/>
    <w:rsid w:val="00D3531F"/>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29"/>
    <w:rsid w:val="00D429AB"/>
    <w:rsid w:val="00D429DD"/>
    <w:rsid w:val="00D42B94"/>
    <w:rsid w:val="00D42C79"/>
    <w:rsid w:val="00D430F7"/>
    <w:rsid w:val="00D433A2"/>
    <w:rsid w:val="00D4342D"/>
    <w:rsid w:val="00D4356B"/>
    <w:rsid w:val="00D4358A"/>
    <w:rsid w:val="00D43CC5"/>
    <w:rsid w:val="00D442C5"/>
    <w:rsid w:val="00D446A2"/>
    <w:rsid w:val="00D4507B"/>
    <w:rsid w:val="00D450CF"/>
    <w:rsid w:val="00D458F4"/>
    <w:rsid w:val="00D4595E"/>
    <w:rsid w:val="00D45A01"/>
    <w:rsid w:val="00D45D59"/>
    <w:rsid w:val="00D4638C"/>
    <w:rsid w:val="00D465C2"/>
    <w:rsid w:val="00D46721"/>
    <w:rsid w:val="00D4688A"/>
    <w:rsid w:val="00D46B77"/>
    <w:rsid w:val="00D47779"/>
    <w:rsid w:val="00D47C4F"/>
    <w:rsid w:val="00D47E6E"/>
    <w:rsid w:val="00D5014A"/>
    <w:rsid w:val="00D503E2"/>
    <w:rsid w:val="00D50616"/>
    <w:rsid w:val="00D51073"/>
    <w:rsid w:val="00D515DB"/>
    <w:rsid w:val="00D518CB"/>
    <w:rsid w:val="00D523E1"/>
    <w:rsid w:val="00D528D7"/>
    <w:rsid w:val="00D52FC7"/>
    <w:rsid w:val="00D5392D"/>
    <w:rsid w:val="00D54C50"/>
    <w:rsid w:val="00D556DD"/>
    <w:rsid w:val="00D55BC5"/>
    <w:rsid w:val="00D55D7E"/>
    <w:rsid w:val="00D56167"/>
    <w:rsid w:val="00D563D1"/>
    <w:rsid w:val="00D5661C"/>
    <w:rsid w:val="00D56936"/>
    <w:rsid w:val="00D56B9D"/>
    <w:rsid w:val="00D56C54"/>
    <w:rsid w:val="00D57585"/>
    <w:rsid w:val="00D57F3D"/>
    <w:rsid w:val="00D57F7C"/>
    <w:rsid w:val="00D60185"/>
    <w:rsid w:val="00D6032B"/>
    <w:rsid w:val="00D6051A"/>
    <w:rsid w:val="00D60BFE"/>
    <w:rsid w:val="00D610BA"/>
    <w:rsid w:val="00D61A1B"/>
    <w:rsid w:val="00D61D34"/>
    <w:rsid w:val="00D6278E"/>
    <w:rsid w:val="00D62B20"/>
    <w:rsid w:val="00D63C2A"/>
    <w:rsid w:val="00D640F6"/>
    <w:rsid w:val="00D65275"/>
    <w:rsid w:val="00D65AEA"/>
    <w:rsid w:val="00D65BDB"/>
    <w:rsid w:val="00D65FFC"/>
    <w:rsid w:val="00D6681B"/>
    <w:rsid w:val="00D66EE0"/>
    <w:rsid w:val="00D66F9F"/>
    <w:rsid w:val="00D671F6"/>
    <w:rsid w:val="00D67752"/>
    <w:rsid w:val="00D7004F"/>
    <w:rsid w:val="00D70313"/>
    <w:rsid w:val="00D703C6"/>
    <w:rsid w:val="00D704CB"/>
    <w:rsid w:val="00D70668"/>
    <w:rsid w:val="00D706CE"/>
    <w:rsid w:val="00D708D4"/>
    <w:rsid w:val="00D70D2B"/>
    <w:rsid w:val="00D71140"/>
    <w:rsid w:val="00D71CDA"/>
    <w:rsid w:val="00D72080"/>
    <w:rsid w:val="00D72185"/>
    <w:rsid w:val="00D7222D"/>
    <w:rsid w:val="00D72266"/>
    <w:rsid w:val="00D72DB2"/>
    <w:rsid w:val="00D731EF"/>
    <w:rsid w:val="00D73E60"/>
    <w:rsid w:val="00D741A4"/>
    <w:rsid w:val="00D74714"/>
    <w:rsid w:val="00D7478B"/>
    <w:rsid w:val="00D75005"/>
    <w:rsid w:val="00D752F4"/>
    <w:rsid w:val="00D75502"/>
    <w:rsid w:val="00D756FD"/>
    <w:rsid w:val="00D75C3B"/>
    <w:rsid w:val="00D75DF5"/>
    <w:rsid w:val="00D76223"/>
    <w:rsid w:val="00D76776"/>
    <w:rsid w:val="00D76BB6"/>
    <w:rsid w:val="00D76C68"/>
    <w:rsid w:val="00D76E50"/>
    <w:rsid w:val="00D7793E"/>
    <w:rsid w:val="00D779F5"/>
    <w:rsid w:val="00D800F0"/>
    <w:rsid w:val="00D805F9"/>
    <w:rsid w:val="00D8070E"/>
    <w:rsid w:val="00D8075C"/>
    <w:rsid w:val="00D8107E"/>
    <w:rsid w:val="00D810C8"/>
    <w:rsid w:val="00D810E9"/>
    <w:rsid w:val="00D8156C"/>
    <w:rsid w:val="00D81992"/>
    <w:rsid w:val="00D81E11"/>
    <w:rsid w:val="00D82227"/>
    <w:rsid w:val="00D82558"/>
    <w:rsid w:val="00D825AB"/>
    <w:rsid w:val="00D82740"/>
    <w:rsid w:val="00D83152"/>
    <w:rsid w:val="00D837BA"/>
    <w:rsid w:val="00D83A35"/>
    <w:rsid w:val="00D83C1A"/>
    <w:rsid w:val="00D83D00"/>
    <w:rsid w:val="00D83D35"/>
    <w:rsid w:val="00D83E01"/>
    <w:rsid w:val="00D84606"/>
    <w:rsid w:val="00D8472E"/>
    <w:rsid w:val="00D847B7"/>
    <w:rsid w:val="00D851BF"/>
    <w:rsid w:val="00D852DE"/>
    <w:rsid w:val="00D852F5"/>
    <w:rsid w:val="00D8594A"/>
    <w:rsid w:val="00D85B7C"/>
    <w:rsid w:val="00D85ED1"/>
    <w:rsid w:val="00D8652F"/>
    <w:rsid w:val="00D86685"/>
    <w:rsid w:val="00D86D91"/>
    <w:rsid w:val="00D87077"/>
    <w:rsid w:val="00D870A8"/>
    <w:rsid w:val="00D87926"/>
    <w:rsid w:val="00D90213"/>
    <w:rsid w:val="00D90969"/>
    <w:rsid w:val="00D91F91"/>
    <w:rsid w:val="00D92BDA"/>
    <w:rsid w:val="00D92E83"/>
    <w:rsid w:val="00D93384"/>
    <w:rsid w:val="00D936F1"/>
    <w:rsid w:val="00D94A2E"/>
    <w:rsid w:val="00D95206"/>
    <w:rsid w:val="00D95382"/>
    <w:rsid w:val="00D95BC3"/>
    <w:rsid w:val="00D95BD0"/>
    <w:rsid w:val="00D95FA9"/>
    <w:rsid w:val="00D960E0"/>
    <w:rsid w:val="00D961A8"/>
    <w:rsid w:val="00D96767"/>
    <w:rsid w:val="00D9691C"/>
    <w:rsid w:val="00D96B82"/>
    <w:rsid w:val="00D971D3"/>
    <w:rsid w:val="00D9735C"/>
    <w:rsid w:val="00D977A6"/>
    <w:rsid w:val="00D97ED9"/>
    <w:rsid w:val="00D97F46"/>
    <w:rsid w:val="00DA0617"/>
    <w:rsid w:val="00DA06FC"/>
    <w:rsid w:val="00DA0A4E"/>
    <w:rsid w:val="00DA0C74"/>
    <w:rsid w:val="00DA0F13"/>
    <w:rsid w:val="00DA1406"/>
    <w:rsid w:val="00DA17C9"/>
    <w:rsid w:val="00DA190E"/>
    <w:rsid w:val="00DA191A"/>
    <w:rsid w:val="00DA1C2B"/>
    <w:rsid w:val="00DA1EA5"/>
    <w:rsid w:val="00DA2128"/>
    <w:rsid w:val="00DA24BC"/>
    <w:rsid w:val="00DA2DE6"/>
    <w:rsid w:val="00DA2F86"/>
    <w:rsid w:val="00DA31B0"/>
    <w:rsid w:val="00DA338A"/>
    <w:rsid w:val="00DA3582"/>
    <w:rsid w:val="00DA36E2"/>
    <w:rsid w:val="00DA44DE"/>
    <w:rsid w:val="00DA47A9"/>
    <w:rsid w:val="00DA555A"/>
    <w:rsid w:val="00DA5560"/>
    <w:rsid w:val="00DA5801"/>
    <w:rsid w:val="00DA5F81"/>
    <w:rsid w:val="00DA6599"/>
    <w:rsid w:val="00DA659F"/>
    <w:rsid w:val="00DA6855"/>
    <w:rsid w:val="00DA742F"/>
    <w:rsid w:val="00DA7678"/>
    <w:rsid w:val="00DA7B3A"/>
    <w:rsid w:val="00DA7BBB"/>
    <w:rsid w:val="00DB0884"/>
    <w:rsid w:val="00DB10D2"/>
    <w:rsid w:val="00DB1A53"/>
    <w:rsid w:val="00DB1E8B"/>
    <w:rsid w:val="00DB229B"/>
    <w:rsid w:val="00DB2565"/>
    <w:rsid w:val="00DB25FE"/>
    <w:rsid w:val="00DB2658"/>
    <w:rsid w:val="00DB34A7"/>
    <w:rsid w:val="00DB3634"/>
    <w:rsid w:val="00DB380D"/>
    <w:rsid w:val="00DB3889"/>
    <w:rsid w:val="00DB439A"/>
    <w:rsid w:val="00DB4AFA"/>
    <w:rsid w:val="00DB53ED"/>
    <w:rsid w:val="00DB5A54"/>
    <w:rsid w:val="00DB622E"/>
    <w:rsid w:val="00DB658A"/>
    <w:rsid w:val="00DB65E0"/>
    <w:rsid w:val="00DB6B49"/>
    <w:rsid w:val="00DB72F9"/>
    <w:rsid w:val="00DB7366"/>
    <w:rsid w:val="00DB7481"/>
    <w:rsid w:val="00DB78E6"/>
    <w:rsid w:val="00DB7CEF"/>
    <w:rsid w:val="00DB7F71"/>
    <w:rsid w:val="00DC03B3"/>
    <w:rsid w:val="00DC11C7"/>
    <w:rsid w:val="00DC11FD"/>
    <w:rsid w:val="00DC1CAB"/>
    <w:rsid w:val="00DC25DE"/>
    <w:rsid w:val="00DC2CB7"/>
    <w:rsid w:val="00DC2FDA"/>
    <w:rsid w:val="00DC33DC"/>
    <w:rsid w:val="00DC372B"/>
    <w:rsid w:val="00DC406A"/>
    <w:rsid w:val="00DC40CD"/>
    <w:rsid w:val="00DC4195"/>
    <w:rsid w:val="00DC4704"/>
    <w:rsid w:val="00DC4739"/>
    <w:rsid w:val="00DC4D5D"/>
    <w:rsid w:val="00DC4FC3"/>
    <w:rsid w:val="00DC5213"/>
    <w:rsid w:val="00DC53B7"/>
    <w:rsid w:val="00DC54F4"/>
    <w:rsid w:val="00DC55A6"/>
    <w:rsid w:val="00DC5675"/>
    <w:rsid w:val="00DC58E3"/>
    <w:rsid w:val="00DC5CF9"/>
    <w:rsid w:val="00DC6E4E"/>
    <w:rsid w:val="00DC7E95"/>
    <w:rsid w:val="00DD0C08"/>
    <w:rsid w:val="00DD0DFF"/>
    <w:rsid w:val="00DD110D"/>
    <w:rsid w:val="00DD1C36"/>
    <w:rsid w:val="00DD1C71"/>
    <w:rsid w:val="00DD20CF"/>
    <w:rsid w:val="00DD2147"/>
    <w:rsid w:val="00DD2A63"/>
    <w:rsid w:val="00DD2A83"/>
    <w:rsid w:val="00DD2D66"/>
    <w:rsid w:val="00DD2E58"/>
    <w:rsid w:val="00DD300B"/>
    <w:rsid w:val="00DD3084"/>
    <w:rsid w:val="00DD32DD"/>
    <w:rsid w:val="00DD355D"/>
    <w:rsid w:val="00DD3FA3"/>
    <w:rsid w:val="00DD4805"/>
    <w:rsid w:val="00DD482E"/>
    <w:rsid w:val="00DD4AA6"/>
    <w:rsid w:val="00DD506C"/>
    <w:rsid w:val="00DD51F9"/>
    <w:rsid w:val="00DD54C3"/>
    <w:rsid w:val="00DD552D"/>
    <w:rsid w:val="00DD55D0"/>
    <w:rsid w:val="00DD5EE6"/>
    <w:rsid w:val="00DD63D9"/>
    <w:rsid w:val="00DD651F"/>
    <w:rsid w:val="00DD666C"/>
    <w:rsid w:val="00DD66EE"/>
    <w:rsid w:val="00DD6A28"/>
    <w:rsid w:val="00DD6CC7"/>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1BA"/>
    <w:rsid w:val="00DE32BD"/>
    <w:rsid w:val="00DE33AA"/>
    <w:rsid w:val="00DE430A"/>
    <w:rsid w:val="00DE54A4"/>
    <w:rsid w:val="00DE700B"/>
    <w:rsid w:val="00DE7397"/>
    <w:rsid w:val="00DE7771"/>
    <w:rsid w:val="00DE794C"/>
    <w:rsid w:val="00DE7A50"/>
    <w:rsid w:val="00DE7B91"/>
    <w:rsid w:val="00DF02E9"/>
    <w:rsid w:val="00DF0608"/>
    <w:rsid w:val="00DF1C22"/>
    <w:rsid w:val="00DF2005"/>
    <w:rsid w:val="00DF27D0"/>
    <w:rsid w:val="00DF27E9"/>
    <w:rsid w:val="00DF2B6C"/>
    <w:rsid w:val="00DF2DF3"/>
    <w:rsid w:val="00DF3757"/>
    <w:rsid w:val="00DF3F4A"/>
    <w:rsid w:val="00DF42D3"/>
    <w:rsid w:val="00DF492B"/>
    <w:rsid w:val="00DF4DAE"/>
    <w:rsid w:val="00DF5565"/>
    <w:rsid w:val="00DF5D28"/>
    <w:rsid w:val="00DF6330"/>
    <w:rsid w:val="00DF63AA"/>
    <w:rsid w:val="00DF6534"/>
    <w:rsid w:val="00DF6B2E"/>
    <w:rsid w:val="00DF6BBD"/>
    <w:rsid w:val="00DF6CA8"/>
    <w:rsid w:val="00DF6E61"/>
    <w:rsid w:val="00DF6FD0"/>
    <w:rsid w:val="00DF76B7"/>
    <w:rsid w:val="00DF7D64"/>
    <w:rsid w:val="00DF7E22"/>
    <w:rsid w:val="00DF7E35"/>
    <w:rsid w:val="00E00258"/>
    <w:rsid w:val="00E002FC"/>
    <w:rsid w:val="00E00617"/>
    <w:rsid w:val="00E00733"/>
    <w:rsid w:val="00E007FF"/>
    <w:rsid w:val="00E00B4F"/>
    <w:rsid w:val="00E00C20"/>
    <w:rsid w:val="00E00CED"/>
    <w:rsid w:val="00E00F6F"/>
    <w:rsid w:val="00E01476"/>
    <w:rsid w:val="00E0177B"/>
    <w:rsid w:val="00E0187C"/>
    <w:rsid w:val="00E01E0A"/>
    <w:rsid w:val="00E02425"/>
    <w:rsid w:val="00E02612"/>
    <w:rsid w:val="00E026BF"/>
    <w:rsid w:val="00E02795"/>
    <w:rsid w:val="00E02B5A"/>
    <w:rsid w:val="00E035B4"/>
    <w:rsid w:val="00E0419C"/>
    <w:rsid w:val="00E0445D"/>
    <w:rsid w:val="00E04A60"/>
    <w:rsid w:val="00E04E7E"/>
    <w:rsid w:val="00E05D45"/>
    <w:rsid w:val="00E06087"/>
    <w:rsid w:val="00E06192"/>
    <w:rsid w:val="00E064CB"/>
    <w:rsid w:val="00E064D3"/>
    <w:rsid w:val="00E064E3"/>
    <w:rsid w:val="00E069EF"/>
    <w:rsid w:val="00E06DDE"/>
    <w:rsid w:val="00E07649"/>
    <w:rsid w:val="00E07927"/>
    <w:rsid w:val="00E07949"/>
    <w:rsid w:val="00E079DA"/>
    <w:rsid w:val="00E07AC9"/>
    <w:rsid w:val="00E07E95"/>
    <w:rsid w:val="00E102BF"/>
    <w:rsid w:val="00E10712"/>
    <w:rsid w:val="00E10B77"/>
    <w:rsid w:val="00E11482"/>
    <w:rsid w:val="00E11493"/>
    <w:rsid w:val="00E118B0"/>
    <w:rsid w:val="00E119AB"/>
    <w:rsid w:val="00E11E0F"/>
    <w:rsid w:val="00E12239"/>
    <w:rsid w:val="00E12464"/>
    <w:rsid w:val="00E1260E"/>
    <w:rsid w:val="00E12DF4"/>
    <w:rsid w:val="00E1365A"/>
    <w:rsid w:val="00E13C1F"/>
    <w:rsid w:val="00E13DD6"/>
    <w:rsid w:val="00E13FD0"/>
    <w:rsid w:val="00E14B1C"/>
    <w:rsid w:val="00E14E24"/>
    <w:rsid w:val="00E14E3D"/>
    <w:rsid w:val="00E15843"/>
    <w:rsid w:val="00E158AB"/>
    <w:rsid w:val="00E15D5F"/>
    <w:rsid w:val="00E165A2"/>
    <w:rsid w:val="00E16B13"/>
    <w:rsid w:val="00E16BE4"/>
    <w:rsid w:val="00E16C53"/>
    <w:rsid w:val="00E16E10"/>
    <w:rsid w:val="00E17A2C"/>
    <w:rsid w:val="00E17C68"/>
    <w:rsid w:val="00E2055B"/>
    <w:rsid w:val="00E206C5"/>
    <w:rsid w:val="00E2131C"/>
    <w:rsid w:val="00E2132A"/>
    <w:rsid w:val="00E2199D"/>
    <w:rsid w:val="00E224F8"/>
    <w:rsid w:val="00E225D1"/>
    <w:rsid w:val="00E22F7A"/>
    <w:rsid w:val="00E2314B"/>
    <w:rsid w:val="00E235EB"/>
    <w:rsid w:val="00E23819"/>
    <w:rsid w:val="00E23BAB"/>
    <w:rsid w:val="00E23F7C"/>
    <w:rsid w:val="00E23FC0"/>
    <w:rsid w:val="00E257D9"/>
    <w:rsid w:val="00E259EB"/>
    <w:rsid w:val="00E25F32"/>
    <w:rsid w:val="00E260E9"/>
    <w:rsid w:val="00E26353"/>
    <w:rsid w:val="00E26B29"/>
    <w:rsid w:val="00E26EC4"/>
    <w:rsid w:val="00E27112"/>
    <w:rsid w:val="00E27332"/>
    <w:rsid w:val="00E30250"/>
    <w:rsid w:val="00E303AD"/>
    <w:rsid w:val="00E3060D"/>
    <w:rsid w:val="00E30BA3"/>
    <w:rsid w:val="00E31157"/>
    <w:rsid w:val="00E31DD4"/>
    <w:rsid w:val="00E31E1D"/>
    <w:rsid w:val="00E32A76"/>
    <w:rsid w:val="00E32B49"/>
    <w:rsid w:val="00E32B57"/>
    <w:rsid w:val="00E33040"/>
    <w:rsid w:val="00E33488"/>
    <w:rsid w:val="00E338F0"/>
    <w:rsid w:val="00E33B38"/>
    <w:rsid w:val="00E341B4"/>
    <w:rsid w:val="00E345EC"/>
    <w:rsid w:val="00E346AE"/>
    <w:rsid w:val="00E3586E"/>
    <w:rsid w:val="00E36439"/>
    <w:rsid w:val="00E36A1C"/>
    <w:rsid w:val="00E374AB"/>
    <w:rsid w:val="00E379F0"/>
    <w:rsid w:val="00E37D27"/>
    <w:rsid w:val="00E40449"/>
    <w:rsid w:val="00E408C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128"/>
    <w:rsid w:val="00E469C1"/>
    <w:rsid w:val="00E46DB8"/>
    <w:rsid w:val="00E50678"/>
    <w:rsid w:val="00E50714"/>
    <w:rsid w:val="00E50922"/>
    <w:rsid w:val="00E5136D"/>
    <w:rsid w:val="00E5152D"/>
    <w:rsid w:val="00E51556"/>
    <w:rsid w:val="00E5160B"/>
    <w:rsid w:val="00E517A8"/>
    <w:rsid w:val="00E52363"/>
    <w:rsid w:val="00E5249E"/>
    <w:rsid w:val="00E52870"/>
    <w:rsid w:val="00E52BB7"/>
    <w:rsid w:val="00E5338C"/>
    <w:rsid w:val="00E535AE"/>
    <w:rsid w:val="00E5449A"/>
    <w:rsid w:val="00E54554"/>
    <w:rsid w:val="00E54711"/>
    <w:rsid w:val="00E5491C"/>
    <w:rsid w:val="00E549BD"/>
    <w:rsid w:val="00E54A22"/>
    <w:rsid w:val="00E54E00"/>
    <w:rsid w:val="00E54E75"/>
    <w:rsid w:val="00E5533D"/>
    <w:rsid w:val="00E555EA"/>
    <w:rsid w:val="00E55B45"/>
    <w:rsid w:val="00E55E63"/>
    <w:rsid w:val="00E56236"/>
    <w:rsid w:val="00E562AA"/>
    <w:rsid w:val="00E562C9"/>
    <w:rsid w:val="00E56754"/>
    <w:rsid w:val="00E56921"/>
    <w:rsid w:val="00E57803"/>
    <w:rsid w:val="00E5782B"/>
    <w:rsid w:val="00E57FEE"/>
    <w:rsid w:val="00E60008"/>
    <w:rsid w:val="00E60438"/>
    <w:rsid w:val="00E6077B"/>
    <w:rsid w:val="00E61888"/>
    <w:rsid w:val="00E61F09"/>
    <w:rsid w:val="00E62411"/>
    <w:rsid w:val="00E62AA9"/>
    <w:rsid w:val="00E62BBE"/>
    <w:rsid w:val="00E63216"/>
    <w:rsid w:val="00E635D5"/>
    <w:rsid w:val="00E6374F"/>
    <w:rsid w:val="00E64431"/>
    <w:rsid w:val="00E6524D"/>
    <w:rsid w:val="00E65306"/>
    <w:rsid w:val="00E653B3"/>
    <w:rsid w:val="00E6548A"/>
    <w:rsid w:val="00E654EA"/>
    <w:rsid w:val="00E6564A"/>
    <w:rsid w:val="00E667D2"/>
    <w:rsid w:val="00E66CEA"/>
    <w:rsid w:val="00E67301"/>
    <w:rsid w:val="00E67AE1"/>
    <w:rsid w:val="00E67D61"/>
    <w:rsid w:val="00E70346"/>
    <w:rsid w:val="00E7075F"/>
    <w:rsid w:val="00E70EDF"/>
    <w:rsid w:val="00E7109D"/>
    <w:rsid w:val="00E7128B"/>
    <w:rsid w:val="00E7131E"/>
    <w:rsid w:val="00E71842"/>
    <w:rsid w:val="00E71AD7"/>
    <w:rsid w:val="00E71D96"/>
    <w:rsid w:val="00E722FB"/>
    <w:rsid w:val="00E72CC9"/>
    <w:rsid w:val="00E72E64"/>
    <w:rsid w:val="00E72EF1"/>
    <w:rsid w:val="00E7313F"/>
    <w:rsid w:val="00E732EF"/>
    <w:rsid w:val="00E744F0"/>
    <w:rsid w:val="00E74578"/>
    <w:rsid w:val="00E746DD"/>
    <w:rsid w:val="00E749A5"/>
    <w:rsid w:val="00E74A2F"/>
    <w:rsid w:val="00E74A65"/>
    <w:rsid w:val="00E75EB7"/>
    <w:rsid w:val="00E76018"/>
    <w:rsid w:val="00E76189"/>
    <w:rsid w:val="00E761BB"/>
    <w:rsid w:val="00E767AF"/>
    <w:rsid w:val="00E76F40"/>
    <w:rsid w:val="00E77910"/>
    <w:rsid w:val="00E77A56"/>
    <w:rsid w:val="00E77C7C"/>
    <w:rsid w:val="00E77DEE"/>
    <w:rsid w:val="00E77E9A"/>
    <w:rsid w:val="00E80310"/>
    <w:rsid w:val="00E804D8"/>
    <w:rsid w:val="00E80B06"/>
    <w:rsid w:val="00E80DC6"/>
    <w:rsid w:val="00E81738"/>
    <w:rsid w:val="00E81DD5"/>
    <w:rsid w:val="00E81F2E"/>
    <w:rsid w:val="00E82718"/>
    <w:rsid w:val="00E830E8"/>
    <w:rsid w:val="00E834A6"/>
    <w:rsid w:val="00E83B1E"/>
    <w:rsid w:val="00E83B83"/>
    <w:rsid w:val="00E83B95"/>
    <w:rsid w:val="00E83F5C"/>
    <w:rsid w:val="00E84347"/>
    <w:rsid w:val="00E84BDE"/>
    <w:rsid w:val="00E84EAE"/>
    <w:rsid w:val="00E84FFE"/>
    <w:rsid w:val="00E851E6"/>
    <w:rsid w:val="00E859D0"/>
    <w:rsid w:val="00E87297"/>
    <w:rsid w:val="00E87387"/>
    <w:rsid w:val="00E8764E"/>
    <w:rsid w:val="00E87D3A"/>
    <w:rsid w:val="00E87F96"/>
    <w:rsid w:val="00E9092F"/>
    <w:rsid w:val="00E90EA1"/>
    <w:rsid w:val="00E90ED0"/>
    <w:rsid w:val="00E91000"/>
    <w:rsid w:val="00E91186"/>
    <w:rsid w:val="00E9140C"/>
    <w:rsid w:val="00E91588"/>
    <w:rsid w:val="00E91C58"/>
    <w:rsid w:val="00E92110"/>
    <w:rsid w:val="00E92DDF"/>
    <w:rsid w:val="00E92F3E"/>
    <w:rsid w:val="00E93737"/>
    <w:rsid w:val="00E938A6"/>
    <w:rsid w:val="00E93EC9"/>
    <w:rsid w:val="00E941AD"/>
    <w:rsid w:val="00E941D4"/>
    <w:rsid w:val="00E94531"/>
    <w:rsid w:val="00E94AAC"/>
    <w:rsid w:val="00E9514A"/>
    <w:rsid w:val="00E95362"/>
    <w:rsid w:val="00E953F9"/>
    <w:rsid w:val="00E960DA"/>
    <w:rsid w:val="00E962D3"/>
    <w:rsid w:val="00E96F67"/>
    <w:rsid w:val="00E97641"/>
    <w:rsid w:val="00E97E7B"/>
    <w:rsid w:val="00E97F29"/>
    <w:rsid w:val="00EA0137"/>
    <w:rsid w:val="00EA03B9"/>
    <w:rsid w:val="00EA04BA"/>
    <w:rsid w:val="00EA06FF"/>
    <w:rsid w:val="00EA0B36"/>
    <w:rsid w:val="00EA0E49"/>
    <w:rsid w:val="00EA0F62"/>
    <w:rsid w:val="00EA1420"/>
    <w:rsid w:val="00EA179A"/>
    <w:rsid w:val="00EA17B1"/>
    <w:rsid w:val="00EA1C16"/>
    <w:rsid w:val="00EA1C8B"/>
    <w:rsid w:val="00EA223D"/>
    <w:rsid w:val="00EA23BA"/>
    <w:rsid w:val="00EA2D10"/>
    <w:rsid w:val="00EA2F1C"/>
    <w:rsid w:val="00EA320D"/>
    <w:rsid w:val="00EA3820"/>
    <w:rsid w:val="00EA38E0"/>
    <w:rsid w:val="00EA4280"/>
    <w:rsid w:val="00EA44CC"/>
    <w:rsid w:val="00EA46BD"/>
    <w:rsid w:val="00EA4C76"/>
    <w:rsid w:val="00EA4E9B"/>
    <w:rsid w:val="00EA535F"/>
    <w:rsid w:val="00EA5611"/>
    <w:rsid w:val="00EA59D2"/>
    <w:rsid w:val="00EA6336"/>
    <w:rsid w:val="00EA63A3"/>
    <w:rsid w:val="00EA64BF"/>
    <w:rsid w:val="00EA69A4"/>
    <w:rsid w:val="00EA6BEB"/>
    <w:rsid w:val="00EA6E00"/>
    <w:rsid w:val="00EA70E0"/>
    <w:rsid w:val="00EA74C3"/>
    <w:rsid w:val="00EA77E7"/>
    <w:rsid w:val="00EB022A"/>
    <w:rsid w:val="00EB19E8"/>
    <w:rsid w:val="00EB1C79"/>
    <w:rsid w:val="00EB2175"/>
    <w:rsid w:val="00EB2E28"/>
    <w:rsid w:val="00EB2FD0"/>
    <w:rsid w:val="00EB3B33"/>
    <w:rsid w:val="00EB48BA"/>
    <w:rsid w:val="00EB4BBB"/>
    <w:rsid w:val="00EB4E4F"/>
    <w:rsid w:val="00EB4E5B"/>
    <w:rsid w:val="00EB500D"/>
    <w:rsid w:val="00EB53C7"/>
    <w:rsid w:val="00EB55C8"/>
    <w:rsid w:val="00EB5F30"/>
    <w:rsid w:val="00EB694E"/>
    <w:rsid w:val="00EB6ECD"/>
    <w:rsid w:val="00EB7033"/>
    <w:rsid w:val="00EB7229"/>
    <w:rsid w:val="00EB7922"/>
    <w:rsid w:val="00EB79A1"/>
    <w:rsid w:val="00EB7B2A"/>
    <w:rsid w:val="00EB7C59"/>
    <w:rsid w:val="00EB7F31"/>
    <w:rsid w:val="00EC02CC"/>
    <w:rsid w:val="00EC1946"/>
    <w:rsid w:val="00EC1BC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25F"/>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5BE6"/>
    <w:rsid w:val="00ED6A24"/>
    <w:rsid w:val="00ED6A73"/>
    <w:rsid w:val="00ED6FB7"/>
    <w:rsid w:val="00ED709E"/>
    <w:rsid w:val="00ED7BB6"/>
    <w:rsid w:val="00EE0432"/>
    <w:rsid w:val="00EE047C"/>
    <w:rsid w:val="00EE04CC"/>
    <w:rsid w:val="00EE0553"/>
    <w:rsid w:val="00EE08ED"/>
    <w:rsid w:val="00EE1225"/>
    <w:rsid w:val="00EE1876"/>
    <w:rsid w:val="00EE1A5A"/>
    <w:rsid w:val="00EE1D34"/>
    <w:rsid w:val="00EE201B"/>
    <w:rsid w:val="00EE23AE"/>
    <w:rsid w:val="00EE25B5"/>
    <w:rsid w:val="00EE2E49"/>
    <w:rsid w:val="00EE31A8"/>
    <w:rsid w:val="00EE325C"/>
    <w:rsid w:val="00EE3310"/>
    <w:rsid w:val="00EE3713"/>
    <w:rsid w:val="00EE39B0"/>
    <w:rsid w:val="00EE3AA8"/>
    <w:rsid w:val="00EE3E13"/>
    <w:rsid w:val="00EE42C9"/>
    <w:rsid w:val="00EE45A3"/>
    <w:rsid w:val="00EE4807"/>
    <w:rsid w:val="00EE4C58"/>
    <w:rsid w:val="00EE4E18"/>
    <w:rsid w:val="00EE4FDB"/>
    <w:rsid w:val="00EE5961"/>
    <w:rsid w:val="00EE5CEB"/>
    <w:rsid w:val="00EE5E6D"/>
    <w:rsid w:val="00EE6065"/>
    <w:rsid w:val="00EE6A67"/>
    <w:rsid w:val="00EE6C49"/>
    <w:rsid w:val="00EE6DF1"/>
    <w:rsid w:val="00EE7513"/>
    <w:rsid w:val="00EE76F7"/>
    <w:rsid w:val="00EE7AC8"/>
    <w:rsid w:val="00EE7CD1"/>
    <w:rsid w:val="00EF082E"/>
    <w:rsid w:val="00EF0BF6"/>
    <w:rsid w:val="00EF0C0D"/>
    <w:rsid w:val="00EF1157"/>
    <w:rsid w:val="00EF11F9"/>
    <w:rsid w:val="00EF19DB"/>
    <w:rsid w:val="00EF1E36"/>
    <w:rsid w:val="00EF2111"/>
    <w:rsid w:val="00EF21A6"/>
    <w:rsid w:val="00EF2DCF"/>
    <w:rsid w:val="00EF3138"/>
    <w:rsid w:val="00EF3371"/>
    <w:rsid w:val="00EF340E"/>
    <w:rsid w:val="00EF351A"/>
    <w:rsid w:val="00EF3597"/>
    <w:rsid w:val="00EF3C01"/>
    <w:rsid w:val="00EF3F6B"/>
    <w:rsid w:val="00EF41B8"/>
    <w:rsid w:val="00EF4A57"/>
    <w:rsid w:val="00EF4B22"/>
    <w:rsid w:val="00EF4B53"/>
    <w:rsid w:val="00EF543C"/>
    <w:rsid w:val="00EF55C7"/>
    <w:rsid w:val="00EF583C"/>
    <w:rsid w:val="00EF5B62"/>
    <w:rsid w:val="00EF5DE8"/>
    <w:rsid w:val="00EF6928"/>
    <w:rsid w:val="00EF69B9"/>
    <w:rsid w:val="00EF6B5C"/>
    <w:rsid w:val="00EF6C89"/>
    <w:rsid w:val="00EF6D00"/>
    <w:rsid w:val="00EF78A6"/>
    <w:rsid w:val="00EF7C0F"/>
    <w:rsid w:val="00EF7DD0"/>
    <w:rsid w:val="00EF7E57"/>
    <w:rsid w:val="00F0025E"/>
    <w:rsid w:val="00F00F7C"/>
    <w:rsid w:val="00F00FD6"/>
    <w:rsid w:val="00F01677"/>
    <w:rsid w:val="00F017F5"/>
    <w:rsid w:val="00F017FE"/>
    <w:rsid w:val="00F01997"/>
    <w:rsid w:val="00F02525"/>
    <w:rsid w:val="00F02657"/>
    <w:rsid w:val="00F02705"/>
    <w:rsid w:val="00F0290E"/>
    <w:rsid w:val="00F02C75"/>
    <w:rsid w:val="00F030D9"/>
    <w:rsid w:val="00F0311F"/>
    <w:rsid w:val="00F03282"/>
    <w:rsid w:val="00F0473C"/>
    <w:rsid w:val="00F04BC4"/>
    <w:rsid w:val="00F04C61"/>
    <w:rsid w:val="00F050F4"/>
    <w:rsid w:val="00F067AE"/>
    <w:rsid w:val="00F06801"/>
    <w:rsid w:val="00F069B1"/>
    <w:rsid w:val="00F06E84"/>
    <w:rsid w:val="00F07080"/>
    <w:rsid w:val="00F07A06"/>
    <w:rsid w:val="00F07E1F"/>
    <w:rsid w:val="00F10765"/>
    <w:rsid w:val="00F110A7"/>
    <w:rsid w:val="00F1164B"/>
    <w:rsid w:val="00F117ED"/>
    <w:rsid w:val="00F11F5B"/>
    <w:rsid w:val="00F124AF"/>
    <w:rsid w:val="00F12530"/>
    <w:rsid w:val="00F126E9"/>
    <w:rsid w:val="00F131F3"/>
    <w:rsid w:val="00F13E0B"/>
    <w:rsid w:val="00F13E0D"/>
    <w:rsid w:val="00F13E98"/>
    <w:rsid w:val="00F13F9E"/>
    <w:rsid w:val="00F14018"/>
    <w:rsid w:val="00F140CE"/>
    <w:rsid w:val="00F1425E"/>
    <w:rsid w:val="00F14303"/>
    <w:rsid w:val="00F14447"/>
    <w:rsid w:val="00F153D1"/>
    <w:rsid w:val="00F15655"/>
    <w:rsid w:val="00F15845"/>
    <w:rsid w:val="00F15C33"/>
    <w:rsid w:val="00F16CD7"/>
    <w:rsid w:val="00F16FD4"/>
    <w:rsid w:val="00F17359"/>
    <w:rsid w:val="00F173C4"/>
    <w:rsid w:val="00F17404"/>
    <w:rsid w:val="00F20FC4"/>
    <w:rsid w:val="00F212E9"/>
    <w:rsid w:val="00F214FC"/>
    <w:rsid w:val="00F218D1"/>
    <w:rsid w:val="00F21A4B"/>
    <w:rsid w:val="00F21B1C"/>
    <w:rsid w:val="00F220BD"/>
    <w:rsid w:val="00F22103"/>
    <w:rsid w:val="00F222D1"/>
    <w:rsid w:val="00F223DC"/>
    <w:rsid w:val="00F225D9"/>
    <w:rsid w:val="00F22A3D"/>
    <w:rsid w:val="00F22A5E"/>
    <w:rsid w:val="00F22ADD"/>
    <w:rsid w:val="00F22D41"/>
    <w:rsid w:val="00F22F55"/>
    <w:rsid w:val="00F239A8"/>
    <w:rsid w:val="00F23D59"/>
    <w:rsid w:val="00F23E0A"/>
    <w:rsid w:val="00F244AE"/>
    <w:rsid w:val="00F248D2"/>
    <w:rsid w:val="00F24BA1"/>
    <w:rsid w:val="00F25847"/>
    <w:rsid w:val="00F259E9"/>
    <w:rsid w:val="00F25C26"/>
    <w:rsid w:val="00F2606D"/>
    <w:rsid w:val="00F269F6"/>
    <w:rsid w:val="00F26C34"/>
    <w:rsid w:val="00F26EED"/>
    <w:rsid w:val="00F2709B"/>
    <w:rsid w:val="00F2733E"/>
    <w:rsid w:val="00F27507"/>
    <w:rsid w:val="00F275C4"/>
    <w:rsid w:val="00F27958"/>
    <w:rsid w:val="00F27ABA"/>
    <w:rsid w:val="00F27FEB"/>
    <w:rsid w:val="00F30897"/>
    <w:rsid w:val="00F31181"/>
    <w:rsid w:val="00F317BD"/>
    <w:rsid w:val="00F32CD2"/>
    <w:rsid w:val="00F32E08"/>
    <w:rsid w:val="00F33764"/>
    <w:rsid w:val="00F33BB6"/>
    <w:rsid w:val="00F33E7D"/>
    <w:rsid w:val="00F33EB0"/>
    <w:rsid w:val="00F3421E"/>
    <w:rsid w:val="00F3447A"/>
    <w:rsid w:val="00F34653"/>
    <w:rsid w:val="00F34D22"/>
    <w:rsid w:val="00F34F33"/>
    <w:rsid w:val="00F352EE"/>
    <w:rsid w:val="00F35667"/>
    <w:rsid w:val="00F35A54"/>
    <w:rsid w:val="00F35D9D"/>
    <w:rsid w:val="00F364D1"/>
    <w:rsid w:val="00F36B38"/>
    <w:rsid w:val="00F36E72"/>
    <w:rsid w:val="00F37639"/>
    <w:rsid w:val="00F3795E"/>
    <w:rsid w:val="00F37A9E"/>
    <w:rsid w:val="00F37B23"/>
    <w:rsid w:val="00F37FF0"/>
    <w:rsid w:val="00F406F9"/>
    <w:rsid w:val="00F40A80"/>
    <w:rsid w:val="00F40B1E"/>
    <w:rsid w:val="00F41587"/>
    <w:rsid w:val="00F42523"/>
    <w:rsid w:val="00F42661"/>
    <w:rsid w:val="00F42B1B"/>
    <w:rsid w:val="00F435C8"/>
    <w:rsid w:val="00F43654"/>
    <w:rsid w:val="00F438E7"/>
    <w:rsid w:val="00F4398B"/>
    <w:rsid w:val="00F43E71"/>
    <w:rsid w:val="00F43F03"/>
    <w:rsid w:val="00F43FA1"/>
    <w:rsid w:val="00F4493F"/>
    <w:rsid w:val="00F456BE"/>
    <w:rsid w:val="00F45AB4"/>
    <w:rsid w:val="00F45E1F"/>
    <w:rsid w:val="00F46351"/>
    <w:rsid w:val="00F46E71"/>
    <w:rsid w:val="00F4705B"/>
    <w:rsid w:val="00F471F7"/>
    <w:rsid w:val="00F4787C"/>
    <w:rsid w:val="00F47BA1"/>
    <w:rsid w:val="00F5034C"/>
    <w:rsid w:val="00F50676"/>
    <w:rsid w:val="00F510AF"/>
    <w:rsid w:val="00F511CD"/>
    <w:rsid w:val="00F51774"/>
    <w:rsid w:val="00F51F6B"/>
    <w:rsid w:val="00F52255"/>
    <w:rsid w:val="00F52470"/>
    <w:rsid w:val="00F52828"/>
    <w:rsid w:val="00F5375E"/>
    <w:rsid w:val="00F53849"/>
    <w:rsid w:val="00F539D1"/>
    <w:rsid w:val="00F53B9E"/>
    <w:rsid w:val="00F53C2E"/>
    <w:rsid w:val="00F53E90"/>
    <w:rsid w:val="00F54041"/>
    <w:rsid w:val="00F54834"/>
    <w:rsid w:val="00F55715"/>
    <w:rsid w:val="00F55A56"/>
    <w:rsid w:val="00F55AFF"/>
    <w:rsid w:val="00F55F25"/>
    <w:rsid w:val="00F55F34"/>
    <w:rsid w:val="00F563BA"/>
    <w:rsid w:val="00F564DB"/>
    <w:rsid w:val="00F5662C"/>
    <w:rsid w:val="00F5701B"/>
    <w:rsid w:val="00F57779"/>
    <w:rsid w:val="00F57AB4"/>
    <w:rsid w:val="00F600E5"/>
    <w:rsid w:val="00F600E6"/>
    <w:rsid w:val="00F6062E"/>
    <w:rsid w:val="00F60AD6"/>
    <w:rsid w:val="00F60EC5"/>
    <w:rsid w:val="00F61319"/>
    <w:rsid w:val="00F61D2E"/>
    <w:rsid w:val="00F61F83"/>
    <w:rsid w:val="00F620D2"/>
    <w:rsid w:val="00F6212D"/>
    <w:rsid w:val="00F621A4"/>
    <w:rsid w:val="00F629B7"/>
    <w:rsid w:val="00F62BFE"/>
    <w:rsid w:val="00F62FCF"/>
    <w:rsid w:val="00F631C8"/>
    <w:rsid w:val="00F63B80"/>
    <w:rsid w:val="00F63ED2"/>
    <w:rsid w:val="00F63FEF"/>
    <w:rsid w:val="00F644D7"/>
    <w:rsid w:val="00F64C08"/>
    <w:rsid w:val="00F650BC"/>
    <w:rsid w:val="00F6539F"/>
    <w:rsid w:val="00F65C47"/>
    <w:rsid w:val="00F65F1D"/>
    <w:rsid w:val="00F66290"/>
    <w:rsid w:val="00F66626"/>
    <w:rsid w:val="00F66975"/>
    <w:rsid w:val="00F66BEB"/>
    <w:rsid w:val="00F67854"/>
    <w:rsid w:val="00F67FD1"/>
    <w:rsid w:val="00F700F7"/>
    <w:rsid w:val="00F70347"/>
    <w:rsid w:val="00F705E1"/>
    <w:rsid w:val="00F70CBF"/>
    <w:rsid w:val="00F713D9"/>
    <w:rsid w:val="00F71952"/>
    <w:rsid w:val="00F71BB0"/>
    <w:rsid w:val="00F71C36"/>
    <w:rsid w:val="00F71CA4"/>
    <w:rsid w:val="00F71FBC"/>
    <w:rsid w:val="00F721F1"/>
    <w:rsid w:val="00F72A50"/>
    <w:rsid w:val="00F72B0F"/>
    <w:rsid w:val="00F735BF"/>
    <w:rsid w:val="00F738C9"/>
    <w:rsid w:val="00F73BE0"/>
    <w:rsid w:val="00F73CB4"/>
    <w:rsid w:val="00F74BBB"/>
    <w:rsid w:val="00F74E7B"/>
    <w:rsid w:val="00F74FD5"/>
    <w:rsid w:val="00F754AF"/>
    <w:rsid w:val="00F755B3"/>
    <w:rsid w:val="00F759C3"/>
    <w:rsid w:val="00F75D1B"/>
    <w:rsid w:val="00F75E56"/>
    <w:rsid w:val="00F77055"/>
    <w:rsid w:val="00F7714B"/>
    <w:rsid w:val="00F774AB"/>
    <w:rsid w:val="00F777DD"/>
    <w:rsid w:val="00F77EB5"/>
    <w:rsid w:val="00F804BF"/>
    <w:rsid w:val="00F80FFF"/>
    <w:rsid w:val="00F81398"/>
    <w:rsid w:val="00F81431"/>
    <w:rsid w:val="00F81B8D"/>
    <w:rsid w:val="00F81E13"/>
    <w:rsid w:val="00F82111"/>
    <w:rsid w:val="00F82B8E"/>
    <w:rsid w:val="00F82C7B"/>
    <w:rsid w:val="00F82DD5"/>
    <w:rsid w:val="00F836CD"/>
    <w:rsid w:val="00F83B1B"/>
    <w:rsid w:val="00F83E65"/>
    <w:rsid w:val="00F840E0"/>
    <w:rsid w:val="00F84174"/>
    <w:rsid w:val="00F8425C"/>
    <w:rsid w:val="00F8425D"/>
    <w:rsid w:val="00F84649"/>
    <w:rsid w:val="00F84B79"/>
    <w:rsid w:val="00F8517B"/>
    <w:rsid w:val="00F851C3"/>
    <w:rsid w:val="00F851C4"/>
    <w:rsid w:val="00F855A2"/>
    <w:rsid w:val="00F8606F"/>
    <w:rsid w:val="00F86200"/>
    <w:rsid w:val="00F86760"/>
    <w:rsid w:val="00F87269"/>
    <w:rsid w:val="00F87A3C"/>
    <w:rsid w:val="00F87FFE"/>
    <w:rsid w:val="00F90686"/>
    <w:rsid w:val="00F90768"/>
    <w:rsid w:val="00F907BB"/>
    <w:rsid w:val="00F917E4"/>
    <w:rsid w:val="00F92CAF"/>
    <w:rsid w:val="00F92FD5"/>
    <w:rsid w:val="00F93775"/>
    <w:rsid w:val="00F938CB"/>
    <w:rsid w:val="00F93D3D"/>
    <w:rsid w:val="00F94183"/>
    <w:rsid w:val="00F94F71"/>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6C"/>
    <w:rsid w:val="00FA1ACF"/>
    <w:rsid w:val="00FA1D61"/>
    <w:rsid w:val="00FA2221"/>
    <w:rsid w:val="00FA25B4"/>
    <w:rsid w:val="00FA279E"/>
    <w:rsid w:val="00FA283A"/>
    <w:rsid w:val="00FA28F2"/>
    <w:rsid w:val="00FA3AEE"/>
    <w:rsid w:val="00FA3FE8"/>
    <w:rsid w:val="00FA42C7"/>
    <w:rsid w:val="00FA4488"/>
    <w:rsid w:val="00FA4974"/>
    <w:rsid w:val="00FA5AAF"/>
    <w:rsid w:val="00FA61DA"/>
    <w:rsid w:val="00FA7350"/>
    <w:rsid w:val="00FA74C8"/>
    <w:rsid w:val="00FA76A6"/>
    <w:rsid w:val="00FA7DE9"/>
    <w:rsid w:val="00FB046F"/>
    <w:rsid w:val="00FB069A"/>
    <w:rsid w:val="00FB0912"/>
    <w:rsid w:val="00FB0949"/>
    <w:rsid w:val="00FB0BCB"/>
    <w:rsid w:val="00FB1071"/>
    <w:rsid w:val="00FB129D"/>
    <w:rsid w:val="00FB17A1"/>
    <w:rsid w:val="00FB187B"/>
    <w:rsid w:val="00FB1964"/>
    <w:rsid w:val="00FB1C93"/>
    <w:rsid w:val="00FB1E12"/>
    <w:rsid w:val="00FB20BA"/>
    <w:rsid w:val="00FB20DF"/>
    <w:rsid w:val="00FB2140"/>
    <w:rsid w:val="00FB2341"/>
    <w:rsid w:val="00FB28F4"/>
    <w:rsid w:val="00FB31DD"/>
    <w:rsid w:val="00FB32FD"/>
    <w:rsid w:val="00FB3419"/>
    <w:rsid w:val="00FB3914"/>
    <w:rsid w:val="00FB39D7"/>
    <w:rsid w:val="00FB453A"/>
    <w:rsid w:val="00FB4586"/>
    <w:rsid w:val="00FB45E0"/>
    <w:rsid w:val="00FB4C74"/>
    <w:rsid w:val="00FB4F72"/>
    <w:rsid w:val="00FB4F91"/>
    <w:rsid w:val="00FB568C"/>
    <w:rsid w:val="00FB581D"/>
    <w:rsid w:val="00FB5A07"/>
    <w:rsid w:val="00FB5C3A"/>
    <w:rsid w:val="00FB5E94"/>
    <w:rsid w:val="00FB61C2"/>
    <w:rsid w:val="00FB621A"/>
    <w:rsid w:val="00FB62BB"/>
    <w:rsid w:val="00FB62F2"/>
    <w:rsid w:val="00FB6612"/>
    <w:rsid w:val="00FB666D"/>
    <w:rsid w:val="00FB67C4"/>
    <w:rsid w:val="00FB691E"/>
    <w:rsid w:val="00FB6C23"/>
    <w:rsid w:val="00FB6C6A"/>
    <w:rsid w:val="00FB6EC7"/>
    <w:rsid w:val="00FB70B1"/>
    <w:rsid w:val="00FB7817"/>
    <w:rsid w:val="00FB7C38"/>
    <w:rsid w:val="00FC03AF"/>
    <w:rsid w:val="00FC0A5A"/>
    <w:rsid w:val="00FC161C"/>
    <w:rsid w:val="00FC1677"/>
    <w:rsid w:val="00FC1861"/>
    <w:rsid w:val="00FC1AE4"/>
    <w:rsid w:val="00FC1BB5"/>
    <w:rsid w:val="00FC2657"/>
    <w:rsid w:val="00FC2741"/>
    <w:rsid w:val="00FC2F0D"/>
    <w:rsid w:val="00FC3092"/>
    <w:rsid w:val="00FC34CA"/>
    <w:rsid w:val="00FC3932"/>
    <w:rsid w:val="00FC3E69"/>
    <w:rsid w:val="00FC3FF6"/>
    <w:rsid w:val="00FC43E8"/>
    <w:rsid w:val="00FC4A38"/>
    <w:rsid w:val="00FC4C61"/>
    <w:rsid w:val="00FC5A5E"/>
    <w:rsid w:val="00FC61CD"/>
    <w:rsid w:val="00FC6666"/>
    <w:rsid w:val="00FC6C27"/>
    <w:rsid w:val="00FC6CA9"/>
    <w:rsid w:val="00FC742B"/>
    <w:rsid w:val="00FC79F5"/>
    <w:rsid w:val="00FC7B2D"/>
    <w:rsid w:val="00FC7FF7"/>
    <w:rsid w:val="00FD0382"/>
    <w:rsid w:val="00FD0897"/>
    <w:rsid w:val="00FD0942"/>
    <w:rsid w:val="00FD09D8"/>
    <w:rsid w:val="00FD0C18"/>
    <w:rsid w:val="00FD0CDE"/>
    <w:rsid w:val="00FD11FD"/>
    <w:rsid w:val="00FD1328"/>
    <w:rsid w:val="00FD1909"/>
    <w:rsid w:val="00FD1A65"/>
    <w:rsid w:val="00FD2D1E"/>
    <w:rsid w:val="00FD3067"/>
    <w:rsid w:val="00FD3769"/>
    <w:rsid w:val="00FD376A"/>
    <w:rsid w:val="00FD3946"/>
    <w:rsid w:val="00FD41CC"/>
    <w:rsid w:val="00FD4A7C"/>
    <w:rsid w:val="00FD4B11"/>
    <w:rsid w:val="00FD4F43"/>
    <w:rsid w:val="00FD5008"/>
    <w:rsid w:val="00FD53A0"/>
    <w:rsid w:val="00FD5856"/>
    <w:rsid w:val="00FD5B4C"/>
    <w:rsid w:val="00FD5C55"/>
    <w:rsid w:val="00FD5E7E"/>
    <w:rsid w:val="00FD6D5E"/>
    <w:rsid w:val="00FD6E3E"/>
    <w:rsid w:val="00FD75DA"/>
    <w:rsid w:val="00FD7A14"/>
    <w:rsid w:val="00FD7C12"/>
    <w:rsid w:val="00FE0998"/>
    <w:rsid w:val="00FE0DEE"/>
    <w:rsid w:val="00FE0F13"/>
    <w:rsid w:val="00FE1375"/>
    <w:rsid w:val="00FE17D5"/>
    <w:rsid w:val="00FE1DB6"/>
    <w:rsid w:val="00FE222A"/>
    <w:rsid w:val="00FE3163"/>
    <w:rsid w:val="00FE37E4"/>
    <w:rsid w:val="00FE3AC7"/>
    <w:rsid w:val="00FE3CC0"/>
    <w:rsid w:val="00FE3F12"/>
    <w:rsid w:val="00FE4129"/>
    <w:rsid w:val="00FE42BA"/>
    <w:rsid w:val="00FE42E9"/>
    <w:rsid w:val="00FE445F"/>
    <w:rsid w:val="00FE4908"/>
    <w:rsid w:val="00FE4C11"/>
    <w:rsid w:val="00FE4F90"/>
    <w:rsid w:val="00FE51F4"/>
    <w:rsid w:val="00FE527C"/>
    <w:rsid w:val="00FE5420"/>
    <w:rsid w:val="00FE55C3"/>
    <w:rsid w:val="00FE59DA"/>
    <w:rsid w:val="00FE5F30"/>
    <w:rsid w:val="00FE6133"/>
    <w:rsid w:val="00FE671A"/>
    <w:rsid w:val="00FE6EC9"/>
    <w:rsid w:val="00FE6FF8"/>
    <w:rsid w:val="00FE707E"/>
    <w:rsid w:val="00FE7586"/>
    <w:rsid w:val="00FE766E"/>
    <w:rsid w:val="00FF0177"/>
    <w:rsid w:val="00FF067E"/>
    <w:rsid w:val="00FF0852"/>
    <w:rsid w:val="00FF0C30"/>
    <w:rsid w:val="00FF1382"/>
    <w:rsid w:val="00FF14D7"/>
    <w:rsid w:val="00FF166D"/>
    <w:rsid w:val="00FF1916"/>
    <w:rsid w:val="00FF1BDF"/>
    <w:rsid w:val="00FF1D67"/>
    <w:rsid w:val="00FF24C4"/>
    <w:rsid w:val="00FF28A0"/>
    <w:rsid w:val="00FF32CE"/>
    <w:rsid w:val="00FF33D9"/>
    <w:rsid w:val="00FF3B84"/>
    <w:rsid w:val="00FF3F8A"/>
    <w:rsid w:val="00FF505A"/>
    <w:rsid w:val="00FF51B0"/>
    <w:rsid w:val="00FF5265"/>
    <w:rsid w:val="00FF571D"/>
    <w:rsid w:val="00FF5869"/>
    <w:rsid w:val="00FF5D61"/>
    <w:rsid w:val="00FF63DF"/>
    <w:rsid w:val="00FF657B"/>
    <w:rsid w:val="00FF6646"/>
    <w:rsid w:val="00FF667A"/>
    <w:rsid w:val="00FF68EA"/>
    <w:rsid w:val="00FF6A2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qFormat="1"/>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numId w:val="0"/>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qFormat/>
    <w:rsid w:val="00CF4BCF"/>
    <w:pPr>
      <w:spacing w:before="0" w:after="180"/>
      <w:jc w:val="left"/>
    </w:pPr>
    <w:rPr>
      <w:sz w:val="20"/>
      <w:szCs w:val="20"/>
      <w:lang w:eastAsia="ja-JP"/>
    </w:rPr>
  </w:style>
  <w:style w:type="character" w:customStyle="1" w:styleId="B3Char">
    <w:name w:val="B3 Char"/>
    <w:link w:val="B30"/>
    <w:uiPriority w:val="99"/>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qFormat/>
    <w:rsid w:val="006A1885"/>
    <w:pPr>
      <w:jc w:val="left"/>
    </w:pPr>
    <w:rPr>
      <w:b/>
      <w:bCs/>
      <w:sz w:val="21"/>
      <w:szCs w:val="22"/>
    </w:rPr>
  </w:style>
  <w:style w:type="character" w:customStyle="1" w:styleId="Charc">
    <w:name w:val="批注主题 Char"/>
    <w:link w:val="afe"/>
    <w:uiPriority w:val="99"/>
    <w:qFormat/>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uiPriority w:val="99"/>
    <w:qFormat/>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qFormat/>
    <w:rsid w:val="00E206C5"/>
    <w:pPr>
      <w:numPr>
        <w:numId w:val="22"/>
      </w:numPr>
      <w:tabs>
        <w:tab w:val="left" w:pos="1701"/>
      </w:tabs>
      <w:overflowPunct/>
      <w:autoSpaceDE/>
      <w:autoSpaceDN/>
      <w:adjustRightInd/>
      <w:spacing w:before="0" w:after="120" w:line="259" w:lineRule="auto"/>
      <w:textAlignment w:val="auto"/>
    </w:pPr>
    <w:rPr>
      <w:rFonts w:ascii="Arial" w:hAnsi="Arial" w:cstheme="minorBidi"/>
      <w:b/>
      <w:bCs/>
      <w:sz w:val="20"/>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qFormat="1"/>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numId w:val="0"/>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qFormat/>
    <w:rsid w:val="00CF4BCF"/>
    <w:pPr>
      <w:spacing w:before="0" w:after="180"/>
      <w:jc w:val="left"/>
    </w:pPr>
    <w:rPr>
      <w:sz w:val="20"/>
      <w:szCs w:val="20"/>
      <w:lang w:eastAsia="ja-JP"/>
    </w:rPr>
  </w:style>
  <w:style w:type="character" w:customStyle="1" w:styleId="B3Char">
    <w:name w:val="B3 Char"/>
    <w:link w:val="B30"/>
    <w:uiPriority w:val="99"/>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qFormat/>
    <w:rsid w:val="006A1885"/>
    <w:pPr>
      <w:jc w:val="left"/>
    </w:pPr>
    <w:rPr>
      <w:b/>
      <w:bCs/>
      <w:sz w:val="21"/>
      <w:szCs w:val="22"/>
    </w:rPr>
  </w:style>
  <w:style w:type="character" w:customStyle="1" w:styleId="Charc">
    <w:name w:val="批注主题 Char"/>
    <w:link w:val="afe"/>
    <w:uiPriority w:val="99"/>
    <w:qFormat/>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uiPriority w:val="99"/>
    <w:qFormat/>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qFormat/>
    <w:rsid w:val="00E206C5"/>
    <w:pPr>
      <w:numPr>
        <w:numId w:val="22"/>
      </w:numPr>
      <w:tabs>
        <w:tab w:val="left" w:pos="1701"/>
      </w:tabs>
      <w:overflowPunct/>
      <w:autoSpaceDE/>
      <w:autoSpaceDN/>
      <w:adjustRightInd/>
      <w:spacing w:before="0" w:after="120" w:line="259" w:lineRule="auto"/>
      <w:textAlignment w:val="auto"/>
    </w:pPr>
    <w:rPr>
      <w:rFonts w:ascii="Arial" w:hAnsi="Arial" w:cstheme="minorBidi"/>
      <w:b/>
      <w:bCs/>
      <w:sz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4313853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3785985">
      <w:bodyDiv w:val="1"/>
      <w:marLeft w:val="0"/>
      <w:marRight w:val="0"/>
      <w:marTop w:val="0"/>
      <w:marBottom w:val="0"/>
      <w:divBdr>
        <w:top w:val="none" w:sz="0" w:space="0" w:color="auto"/>
        <w:left w:val="none" w:sz="0" w:space="0" w:color="auto"/>
        <w:bottom w:val="none" w:sz="0" w:space="0" w:color="auto"/>
        <w:right w:val="none" w:sz="0" w:space="0" w:color="auto"/>
      </w:divBdr>
      <w:divsChild>
        <w:div w:id="1927424173">
          <w:marLeft w:val="0"/>
          <w:marRight w:val="45"/>
          <w:marTop w:val="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47732472">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2181">
      <w:bodyDiv w:val="1"/>
      <w:marLeft w:val="0"/>
      <w:marRight w:val="0"/>
      <w:marTop w:val="0"/>
      <w:marBottom w:val="0"/>
      <w:divBdr>
        <w:top w:val="none" w:sz="0" w:space="0" w:color="auto"/>
        <w:left w:val="none" w:sz="0" w:space="0" w:color="auto"/>
        <w:bottom w:val="none" w:sz="0" w:space="0" w:color="auto"/>
        <w:right w:val="none" w:sz="0" w:space="0" w:color="auto"/>
      </w:divBdr>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14334970">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39624954">
      <w:bodyDiv w:val="1"/>
      <w:marLeft w:val="0"/>
      <w:marRight w:val="0"/>
      <w:marTop w:val="0"/>
      <w:marBottom w:val="0"/>
      <w:divBdr>
        <w:top w:val="none" w:sz="0" w:space="0" w:color="auto"/>
        <w:left w:val="none" w:sz="0" w:space="0" w:color="auto"/>
        <w:bottom w:val="none" w:sz="0" w:space="0" w:color="auto"/>
        <w:right w:val="none" w:sz="0" w:space="0" w:color="auto"/>
      </w:divBdr>
      <w:divsChild>
        <w:div w:id="1681421204">
          <w:marLeft w:val="1166"/>
          <w:marRight w:val="0"/>
          <w:marTop w:val="134"/>
          <w:marBottom w:val="0"/>
          <w:divBdr>
            <w:top w:val="none" w:sz="0" w:space="0" w:color="auto"/>
            <w:left w:val="none" w:sz="0" w:space="0" w:color="auto"/>
            <w:bottom w:val="none" w:sz="0" w:space="0" w:color="auto"/>
            <w:right w:val="none" w:sz="0" w:space="0" w:color="auto"/>
          </w:divBdr>
        </w:div>
      </w:divsChild>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398020727">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27425825">
      <w:bodyDiv w:val="1"/>
      <w:marLeft w:val="0"/>
      <w:marRight w:val="0"/>
      <w:marTop w:val="0"/>
      <w:marBottom w:val="0"/>
      <w:divBdr>
        <w:top w:val="none" w:sz="0" w:space="0" w:color="auto"/>
        <w:left w:val="none" w:sz="0" w:space="0" w:color="auto"/>
        <w:bottom w:val="none" w:sz="0" w:space="0" w:color="auto"/>
        <w:right w:val="none" w:sz="0" w:space="0" w:color="auto"/>
      </w:divBdr>
    </w:div>
    <w:div w:id="437258763">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660510">
      <w:bodyDiv w:val="1"/>
      <w:marLeft w:val="0"/>
      <w:marRight w:val="0"/>
      <w:marTop w:val="0"/>
      <w:marBottom w:val="0"/>
      <w:divBdr>
        <w:top w:val="none" w:sz="0" w:space="0" w:color="auto"/>
        <w:left w:val="none" w:sz="0" w:space="0" w:color="auto"/>
        <w:bottom w:val="none" w:sz="0" w:space="0" w:color="auto"/>
        <w:right w:val="none" w:sz="0" w:space="0" w:color="auto"/>
      </w:divBdr>
      <w:divsChild>
        <w:div w:id="363362972">
          <w:marLeft w:val="1166"/>
          <w:marRight w:val="0"/>
          <w:marTop w:val="134"/>
          <w:marBottom w:val="0"/>
          <w:divBdr>
            <w:top w:val="none" w:sz="0" w:space="0" w:color="auto"/>
            <w:left w:val="none" w:sz="0" w:space="0" w:color="auto"/>
            <w:bottom w:val="none" w:sz="0" w:space="0" w:color="auto"/>
            <w:right w:val="none" w:sz="0" w:space="0" w:color="auto"/>
          </w:divBdr>
        </w:div>
        <w:div w:id="691416121">
          <w:marLeft w:val="1166"/>
          <w:marRight w:val="0"/>
          <w:marTop w:val="134"/>
          <w:marBottom w:val="0"/>
          <w:divBdr>
            <w:top w:val="none" w:sz="0" w:space="0" w:color="auto"/>
            <w:left w:val="none" w:sz="0" w:space="0" w:color="auto"/>
            <w:bottom w:val="none" w:sz="0" w:space="0" w:color="auto"/>
            <w:right w:val="none" w:sz="0" w:space="0" w:color="auto"/>
          </w:divBdr>
        </w:div>
        <w:div w:id="1843623845">
          <w:marLeft w:val="1166"/>
          <w:marRight w:val="0"/>
          <w:marTop w:val="134"/>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1726362">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59632424">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9212837">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28723862">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9660632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46581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11999">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4835678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5970070">
      <w:bodyDiv w:val="1"/>
      <w:marLeft w:val="0"/>
      <w:marRight w:val="0"/>
      <w:marTop w:val="0"/>
      <w:marBottom w:val="0"/>
      <w:divBdr>
        <w:top w:val="none" w:sz="0" w:space="0" w:color="auto"/>
        <w:left w:val="none" w:sz="0" w:space="0" w:color="auto"/>
        <w:bottom w:val="none" w:sz="0" w:space="0" w:color="auto"/>
        <w:right w:val="none" w:sz="0" w:space="0" w:color="auto"/>
      </w:divBdr>
      <w:divsChild>
        <w:div w:id="181359380">
          <w:marLeft w:val="0"/>
          <w:marRight w:val="0"/>
          <w:marTop w:val="0"/>
          <w:marBottom w:val="0"/>
          <w:divBdr>
            <w:top w:val="none" w:sz="0" w:space="0" w:color="auto"/>
            <w:left w:val="none" w:sz="0" w:space="0" w:color="auto"/>
            <w:bottom w:val="none" w:sz="0" w:space="0" w:color="auto"/>
            <w:right w:val="none" w:sz="0" w:space="0" w:color="auto"/>
          </w:divBdr>
          <w:divsChild>
            <w:div w:id="410084933">
              <w:marLeft w:val="0"/>
              <w:marRight w:val="0"/>
              <w:marTop w:val="0"/>
              <w:marBottom w:val="0"/>
              <w:divBdr>
                <w:top w:val="none" w:sz="0" w:space="0" w:color="auto"/>
                <w:left w:val="none" w:sz="0" w:space="0" w:color="auto"/>
                <w:bottom w:val="none" w:sz="0" w:space="0" w:color="auto"/>
                <w:right w:val="none" w:sz="0" w:space="0" w:color="auto"/>
              </w:divBdr>
              <w:divsChild>
                <w:div w:id="1035541336">
                  <w:marLeft w:val="0"/>
                  <w:marRight w:val="0"/>
                  <w:marTop w:val="0"/>
                  <w:marBottom w:val="0"/>
                  <w:divBdr>
                    <w:top w:val="none" w:sz="0" w:space="0" w:color="auto"/>
                    <w:left w:val="none" w:sz="0" w:space="0" w:color="auto"/>
                    <w:bottom w:val="none" w:sz="0" w:space="0" w:color="auto"/>
                    <w:right w:val="none" w:sz="0" w:space="0" w:color="auto"/>
                  </w:divBdr>
                  <w:divsChild>
                    <w:div w:id="103237542">
                      <w:marLeft w:val="0"/>
                      <w:marRight w:val="0"/>
                      <w:marTop w:val="0"/>
                      <w:marBottom w:val="0"/>
                      <w:divBdr>
                        <w:top w:val="none" w:sz="0" w:space="0" w:color="auto"/>
                        <w:left w:val="none" w:sz="0" w:space="0" w:color="auto"/>
                        <w:bottom w:val="none" w:sz="0" w:space="0" w:color="auto"/>
                        <w:right w:val="none" w:sz="0" w:space="0" w:color="auto"/>
                      </w:divBdr>
                      <w:divsChild>
                        <w:div w:id="1495678236">
                          <w:marLeft w:val="0"/>
                          <w:marRight w:val="0"/>
                          <w:marTop w:val="0"/>
                          <w:marBottom w:val="0"/>
                          <w:divBdr>
                            <w:top w:val="none" w:sz="0" w:space="0" w:color="auto"/>
                            <w:left w:val="none" w:sz="0" w:space="0" w:color="auto"/>
                            <w:bottom w:val="none" w:sz="0" w:space="0" w:color="auto"/>
                            <w:right w:val="none" w:sz="0" w:space="0" w:color="auto"/>
                          </w:divBdr>
                          <w:divsChild>
                            <w:div w:id="94426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728985">
              <w:marLeft w:val="0"/>
              <w:marRight w:val="0"/>
              <w:marTop w:val="0"/>
              <w:marBottom w:val="0"/>
              <w:divBdr>
                <w:top w:val="none" w:sz="0" w:space="0" w:color="auto"/>
                <w:left w:val="none" w:sz="0" w:space="0" w:color="auto"/>
                <w:bottom w:val="none" w:sz="0" w:space="0" w:color="auto"/>
                <w:right w:val="none" w:sz="0" w:space="0" w:color="auto"/>
              </w:divBdr>
              <w:divsChild>
                <w:div w:id="18710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231403">
          <w:marLeft w:val="0"/>
          <w:marRight w:val="0"/>
          <w:marTop w:val="0"/>
          <w:marBottom w:val="0"/>
          <w:divBdr>
            <w:top w:val="none" w:sz="0" w:space="0" w:color="auto"/>
            <w:left w:val="none" w:sz="0" w:space="0" w:color="auto"/>
            <w:bottom w:val="none" w:sz="0" w:space="0" w:color="auto"/>
            <w:right w:val="none" w:sz="0" w:space="0" w:color="auto"/>
          </w:divBdr>
          <w:divsChild>
            <w:div w:id="671026870">
              <w:marLeft w:val="0"/>
              <w:marRight w:val="0"/>
              <w:marTop w:val="0"/>
              <w:marBottom w:val="0"/>
              <w:divBdr>
                <w:top w:val="none" w:sz="0" w:space="0" w:color="auto"/>
                <w:left w:val="none" w:sz="0" w:space="0" w:color="auto"/>
                <w:bottom w:val="none" w:sz="0" w:space="0" w:color="auto"/>
                <w:right w:val="none" w:sz="0" w:space="0" w:color="auto"/>
              </w:divBdr>
              <w:divsChild>
                <w:div w:id="686567608">
                  <w:marLeft w:val="0"/>
                  <w:marRight w:val="0"/>
                  <w:marTop w:val="0"/>
                  <w:marBottom w:val="0"/>
                  <w:divBdr>
                    <w:top w:val="none" w:sz="0" w:space="0" w:color="auto"/>
                    <w:left w:val="none" w:sz="0" w:space="0" w:color="auto"/>
                    <w:bottom w:val="none" w:sz="0" w:space="0" w:color="auto"/>
                    <w:right w:val="none" w:sz="0" w:space="0" w:color="auto"/>
                  </w:divBdr>
                  <w:divsChild>
                    <w:div w:id="1173834244">
                      <w:marLeft w:val="0"/>
                      <w:marRight w:val="0"/>
                      <w:marTop w:val="0"/>
                      <w:marBottom w:val="0"/>
                      <w:divBdr>
                        <w:top w:val="none" w:sz="0" w:space="0" w:color="auto"/>
                        <w:left w:val="none" w:sz="0" w:space="0" w:color="auto"/>
                        <w:bottom w:val="none" w:sz="0" w:space="0" w:color="auto"/>
                        <w:right w:val="none" w:sz="0" w:space="0" w:color="auto"/>
                      </w:divBdr>
                      <w:divsChild>
                        <w:div w:id="178992991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6071148">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4919227">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6957835">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6342405">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1390321">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1694022">
      <w:bodyDiv w:val="1"/>
      <w:marLeft w:val="0"/>
      <w:marRight w:val="0"/>
      <w:marTop w:val="0"/>
      <w:marBottom w:val="0"/>
      <w:divBdr>
        <w:top w:val="none" w:sz="0" w:space="0" w:color="auto"/>
        <w:left w:val="none" w:sz="0" w:space="0" w:color="auto"/>
        <w:bottom w:val="none" w:sz="0" w:space="0" w:color="auto"/>
        <w:right w:val="none" w:sz="0" w:space="0" w:color="auto"/>
      </w:divBdr>
      <w:divsChild>
        <w:div w:id="1179273998">
          <w:marLeft w:val="1166"/>
          <w:marRight w:val="0"/>
          <w:marTop w:val="134"/>
          <w:marBottom w:val="0"/>
          <w:divBdr>
            <w:top w:val="none" w:sz="0" w:space="0" w:color="auto"/>
            <w:left w:val="none" w:sz="0" w:space="0" w:color="auto"/>
            <w:bottom w:val="none" w:sz="0" w:space="0" w:color="auto"/>
            <w:right w:val="none" w:sz="0" w:space="0" w:color="auto"/>
          </w:divBdr>
        </w:div>
      </w:divsChild>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2492764">
      <w:bodyDiv w:val="1"/>
      <w:marLeft w:val="0"/>
      <w:marRight w:val="0"/>
      <w:marTop w:val="0"/>
      <w:marBottom w:val="0"/>
      <w:divBdr>
        <w:top w:val="none" w:sz="0" w:space="0" w:color="auto"/>
        <w:left w:val="none" w:sz="0" w:space="0" w:color="auto"/>
        <w:bottom w:val="none" w:sz="0" w:space="0" w:color="auto"/>
        <w:right w:val="none" w:sz="0" w:space="0" w:color="auto"/>
      </w:divBdr>
    </w:div>
    <w:div w:id="1984575463">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13042472">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969A12-43AC-4128-94FF-34FEA0744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3</Pages>
  <Words>712</Words>
  <Characters>4059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4762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119</cp:revision>
  <cp:lastPrinted>2007-04-24T00:59:00Z</cp:lastPrinted>
  <dcterms:created xsi:type="dcterms:W3CDTF">2024-11-07T08:52:00Z</dcterms:created>
  <dcterms:modified xsi:type="dcterms:W3CDTF">2024-11-08T12:51:00Z</dcterms:modified>
</cp:coreProperties>
</file>